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E1" w:rsidRPr="007241D7" w:rsidRDefault="00EA1AE1" w:rsidP="00EA1AE1">
      <w:pPr>
        <w:pStyle w:val="2"/>
        <w:spacing w:before="480" w:after="0" w:line="300" w:lineRule="auto"/>
        <w:jc w:val="center"/>
        <w:rPr>
          <w:rFonts w:ascii="黑体" w:hAnsi="黑体"/>
          <w:b w:val="0"/>
          <w:bCs w:val="0"/>
          <w:kern w:val="0"/>
          <w:sz w:val="36"/>
          <w:szCs w:val="36"/>
        </w:rPr>
      </w:pPr>
      <w:bookmarkStart w:id="0" w:name="_Toc366742254"/>
      <w:r w:rsidRPr="007241D7">
        <w:rPr>
          <w:rFonts w:ascii="黑体" w:hAnsi="黑体" w:hint="eastAsia"/>
          <w:b w:val="0"/>
          <w:bCs w:val="0"/>
          <w:kern w:val="0"/>
          <w:sz w:val="36"/>
          <w:szCs w:val="36"/>
        </w:rPr>
        <w:t>学院固定资产管理办法</w:t>
      </w:r>
      <w:bookmarkEnd w:id="0"/>
    </w:p>
    <w:p w:rsidR="00EA1AE1" w:rsidRPr="007241D7" w:rsidRDefault="00EA1AE1" w:rsidP="00EA1AE1">
      <w:pPr>
        <w:pStyle w:val="style2"/>
        <w:widowControl w:val="0"/>
        <w:shd w:val="clear" w:color="auto" w:fill="FFFFFF"/>
        <w:spacing w:beforeLines="200" w:beforeAutospacing="0" w:afterLines="50" w:line="300" w:lineRule="auto"/>
        <w:jc w:val="center"/>
        <w:rPr>
          <w:rFonts w:ascii="黑体" w:eastAsia="黑体" w:hint="eastAsia"/>
          <w:sz w:val="32"/>
          <w:szCs w:val="32"/>
        </w:rPr>
      </w:pPr>
      <w:r w:rsidRPr="007241D7">
        <w:rPr>
          <w:rFonts w:ascii="黑体" w:eastAsia="黑体" w:hint="eastAsia"/>
          <w:sz w:val="32"/>
          <w:szCs w:val="32"/>
        </w:rPr>
        <w:t>第一章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总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则</w:t>
      </w: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第一条</w:t>
      </w:r>
      <w:r w:rsidRPr="007241D7">
        <w:rPr>
          <w:rFonts w:ascii="宋体" w:hAnsi="宋体" w:hint="eastAsia"/>
          <w:kern w:val="0"/>
          <w:sz w:val="22"/>
          <w:szCs w:val="22"/>
        </w:rPr>
        <w:t>  为加强固定资产管理，提高固定资产使用效益，防止学院资产流失，根据《中华人民共和国会计法》、《高等学校仪器设备管理办法》等法规，结合学院实际，制定本办法。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固定资产的范围：指学院建立以来拥有和控制的全部固定资产。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第三条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固定资产管理的基本原则：管理规范、责任明确、配置合理、效益优先。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第四条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固定资产管理的主要任务：完善管理体制，健全规章制度，建立科学的运行机制；摸清财产状况，保证固定资产的安全、完整、完好；合理配置固定资产，提高资产使用效益，实现固定资产保值和增值。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第五条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固定资产管理的主要内容：固定资产分类，固定资产管理体制，固定资产的日常管理，固定资产价值保全，固定资产清查，固定资产处置，固定资产统计报表等。</w:t>
      </w:r>
    </w:p>
    <w:p w:rsidR="00EA1AE1" w:rsidRPr="007241D7" w:rsidRDefault="00EA1AE1" w:rsidP="00EA1AE1">
      <w:pPr>
        <w:pStyle w:val="style2"/>
        <w:widowControl w:val="0"/>
        <w:shd w:val="clear" w:color="auto" w:fill="FFFFFF"/>
        <w:spacing w:beforeLines="200" w:beforeAutospacing="0" w:afterLines="50" w:line="300" w:lineRule="auto"/>
        <w:jc w:val="center"/>
        <w:rPr>
          <w:rFonts w:ascii="黑体" w:eastAsia="黑体" w:hint="eastAsia"/>
          <w:sz w:val="32"/>
          <w:szCs w:val="32"/>
        </w:rPr>
      </w:pPr>
      <w:r w:rsidRPr="007241D7">
        <w:rPr>
          <w:rFonts w:ascii="黑体" w:eastAsia="黑体" w:hint="eastAsia"/>
          <w:sz w:val="32"/>
          <w:szCs w:val="32"/>
        </w:rPr>
        <w:t>第二章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固定资产分类</w:t>
      </w: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第六条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固定资产，是指同时具有以下特征的有形资产：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（一）为行政管理、教学服务、生产商品或者出租目的而持有的。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（二）预计使用年限超过1年。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（三）一般设备单位价值在500元以上，专用设备单位价值在800元以上的；单位价值虽未达到规定标准，但属大批同类物资的，如家具、图书、低值设备等。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第七条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固定资产分为六大类：房屋及建筑物、专用设备、一般设备、图书、其它固定资产。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（一）房屋及建筑物：指房屋、建筑物及其附属设施。学院房屋包括教学和科研用房、行政办公用房、仓库等。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（二）专用设备：指直接用于教学、科研和其他工作的具有专门性能和用途的各种设备，如仪器仪表、电子设备、文体设备、标本模型等。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（三）一般设备：指间接服务于教学、科研的通用性设备，如：工具量具器具、家具和行政办公设备。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（四）图书：包括学院专业资料室、教研室等购置储存的各类图书资料。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（六）其它固定资产：指未能包括在上述各项内的固定资产。</w:t>
      </w:r>
    </w:p>
    <w:p w:rsidR="00EA1AE1" w:rsidRPr="007241D7" w:rsidRDefault="00EA1AE1" w:rsidP="00EA1AE1">
      <w:pPr>
        <w:pStyle w:val="style2"/>
        <w:widowControl w:val="0"/>
        <w:shd w:val="clear" w:color="auto" w:fill="FFFFFF"/>
        <w:spacing w:beforeLines="200" w:beforeAutospacing="0" w:afterLines="50" w:line="300" w:lineRule="auto"/>
        <w:jc w:val="center"/>
        <w:rPr>
          <w:rFonts w:ascii="黑体" w:eastAsia="黑体" w:hint="eastAsia"/>
          <w:sz w:val="32"/>
          <w:szCs w:val="32"/>
        </w:rPr>
      </w:pPr>
      <w:r w:rsidRPr="007241D7">
        <w:rPr>
          <w:rFonts w:ascii="黑体" w:eastAsia="黑体" w:hint="eastAsia"/>
          <w:sz w:val="32"/>
          <w:szCs w:val="32"/>
        </w:rPr>
        <w:lastRenderedPageBreak/>
        <w:t>第三章</w:t>
      </w:r>
      <w:r w:rsidRPr="007241D7">
        <w:rPr>
          <w:rFonts w:ascii="黑体" w:eastAsia="黑体" w:hint="eastAsia"/>
          <w:sz w:val="32"/>
          <w:szCs w:val="32"/>
        </w:rPr>
        <w:t>   </w:t>
      </w:r>
      <w:r w:rsidRPr="007241D7">
        <w:rPr>
          <w:rFonts w:ascii="黑体" w:eastAsia="黑体" w:hint="eastAsia"/>
          <w:sz w:val="32"/>
          <w:szCs w:val="32"/>
        </w:rPr>
        <w:t>固定资产管理体制</w:t>
      </w: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jc w:val="left"/>
        <w:rPr>
          <w:rFonts w:ascii="宋体" w:hAnsi="宋体" w:cs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第八条</w:t>
      </w:r>
      <w:r w:rsidRPr="007241D7">
        <w:rPr>
          <w:rFonts w:ascii="宋体" w:hAnsi="宋体" w:cs="宋体" w:hint="eastAsia"/>
          <w:kern w:val="0"/>
          <w:sz w:val="22"/>
          <w:szCs w:val="22"/>
        </w:rPr>
        <w:t>  固定资产管理和使用实行统一领导、分级管理、用管结合、层层负责、责任到人的管理体制。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jc w:val="left"/>
        <w:rPr>
          <w:rFonts w:ascii="宋体" w:hAnsi="宋体" w:cs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第九条</w:t>
      </w:r>
      <w:r w:rsidRPr="007241D7">
        <w:rPr>
          <w:rFonts w:ascii="宋体" w:hAnsi="宋体" w:cs="宋体" w:hint="eastAsia"/>
          <w:kern w:val="0"/>
          <w:sz w:val="22"/>
          <w:szCs w:val="22"/>
        </w:rPr>
        <w:t>  学院成立由院长任组长、分管领导任副组长，各系、室、站等部门负责人为成员的资产管理领导小组。其职责是：在学院领导下，研究和下达资产管理部门上报的固定资产管理的规章制度，讨论和决定有关学院资产管理的重大问题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第十条</w:t>
      </w:r>
      <w:r w:rsidRPr="007241D7">
        <w:rPr>
          <w:rFonts w:ascii="宋体" w:hAnsi="宋体" w:hint="eastAsia"/>
          <w:kern w:val="0"/>
          <w:sz w:val="22"/>
          <w:szCs w:val="22"/>
        </w:rPr>
        <w:t>  资产管理责任人的主要职责：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（一）贯彻上级和学院资产管理有关规定，负责制定本部门固定资产管理的具体办法并组织实施，负责本单位固定资产管理的分类明细账及动态管理工作。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（二）自觉接受学院资产管理领导小组的监督、检查。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（三）负责本单位固定资产的卡片与仪器设备档案管理工作。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（四）负责本单位固定资产配置，以及设备、物资购置的可行性论证与申报工作。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（五）负责本单位固定资产的清查、登记及有关统计、报表的填报工作。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（六）负责本单位固定资产的维修或报修工作。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（七）建立良好的资产管理秩序，及时纠正违反固定资产管理规定的行为。对情节严重的，应书面报告资产管理部门查处。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第十一条</w:t>
      </w:r>
      <w:r w:rsidRPr="007241D7">
        <w:rPr>
          <w:rFonts w:ascii="宋体" w:hAnsi="宋体" w:hint="eastAsia"/>
          <w:kern w:val="0"/>
          <w:sz w:val="22"/>
          <w:szCs w:val="22"/>
        </w:rPr>
        <w:t>  根据学院有关责任制度，若责任人未尽职责，应对责任人</w:t>
      </w:r>
      <w:proofErr w:type="gramStart"/>
      <w:r w:rsidRPr="007241D7">
        <w:rPr>
          <w:rFonts w:ascii="宋体" w:hAnsi="宋体" w:hint="eastAsia"/>
          <w:kern w:val="0"/>
          <w:sz w:val="22"/>
          <w:szCs w:val="22"/>
        </w:rPr>
        <w:t>作出</w:t>
      </w:r>
      <w:proofErr w:type="gramEnd"/>
      <w:r w:rsidRPr="007241D7">
        <w:rPr>
          <w:rFonts w:ascii="宋体" w:hAnsi="宋体" w:hint="eastAsia"/>
          <w:kern w:val="0"/>
          <w:sz w:val="22"/>
          <w:szCs w:val="22"/>
        </w:rPr>
        <w:t>相应的经济赔偿或行政处分，触犯法律的，移送司法部门处理。</w:t>
      </w:r>
    </w:p>
    <w:p w:rsidR="00EA1AE1" w:rsidRPr="007241D7" w:rsidRDefault="00EA1AE1" w:rsidP="00EA1AE1">
      <w:pPr>
        <w:pStyle w:val="style2"/>
        <w:widowControl w:val="0"/>
        <w:shd w:val="clear" w:color="auto" w:fill="FFFFFF"/>
        <w:spacing w:beforeLines="200" w:beforeAutospacing="0" w:afterLines="50" w:line="300" w:lineRule="auto"/>
        <w:jc w:val="center"/>
        <w:rPr>
          <w:rFonts w:ascii="黑体" w:eastAsia="黑体" w:hint="eastAsia"/>
          <w:sz w:val="32"/>
          <w:szCs w:val="32"/>
        </w:rPr>
      </w:pPr>
      <w:r w:rsidRPr="007241D7">
        <w:rPr>
          <w:rFonts w:ascii="黑体" w:eastAsia="黑体" w:hint="eastAsia"/>
          <w:sz w:val="32"/>
          <w:szCs w:val="32"/>
        </w:rPr>
        <w:t>第四章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固定资产日常管理</w:t>
      </w: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第十二条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固定资产的购置、验收、入库、发放、使用、保管、维修保养，设专人负责，建立严格的责任制度。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第十三条</w:t>
      </w:r>
      <w:r w:rsidRPr="007241D7">
        <w:rPr>
          <w:rFonts w:ascii="宋体" w:hAnsi="宋体" w:hint="eastAsia"/>
          <w:kern w:val="0"/>
          <w:sz w:val="22"/>
          <w:szCs w:val="22"/>
        </w:rPr>
        <w:t>  在固定资产购置、建造活动中，必须充分重视合同管理，建立必要的法律咨询制度，严格依法签订并履行合同，维护学院在固定资产购置、建造过程中的合法权益。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第十四条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固定资产购</w:t>
      </w:r>
      <w:proofErr w:type="gramStart"/>
      <w:r w:rsidRPr="007241D7">
        <w:rPr>
          <w:rFonts w:ascii="宋体" w:hAnsi="宋体" w:hint="eastAsia"/>
          <w:kern w:val="0"/>
          <w:sz w:val="22"/>
          <w:szCs w:val="22"/>
        </w:rPr>
        <w:t>建完成</w:t>
      </w:r>
      <w:proofErr w:type="gramEnd"/>
      <w:r w:rsidRPr="007241D7">
        <w:rPr>
          <w:rFonts w:ascii="宋体" w:hAnsi="宋体" w:hint="eastAsia"/>
          <w:kern w:val="0"/>
          <w:sz w:val="22"/>
          <w:szCs w:val="22"/>
        </w:rPr>
        <w:t>后，应及时按照国家有关专业标准、合同条款进行验收。验收不合格不得办理结算，不得交付使用，并按合同条款及时向责任单位或责任人索赔。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第十五条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验收时间：国家及有关部门、组织有规定的按照规定时间验收；有合同约定的按照合同约定时间进行验收；无合同约定的国产设备，货到5天内验收完毕；进口设备必须在索赔期限到期20天前完成验收工作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如有特殊情况不能按时验收的，应及时报告主管验收部门负责人，做出妥善安排，</w:t>
      </w:r>
      <w:r w:rsidRPr="007241D7">
        <w:rPr>
          <w:rFonts w:ascii="宋体" w:hAnsi="宋体" w:hint="eastAsia"/>
          <w:kern w:val="0"/>
          <w:sz w:val="22"/>
          <w:szCs w:val="22"/>
        </w:rPr>
        <w:lastRenderedPageBreak/>
        <w:t>避免由此给学院造成经济损失。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对于新增固定资产必备的各类文件资料，要整理归档，妥善保管。重要文件资料要送学校档案管理部门存档。验收不合格或没有经过验收的固定资产不得入账，财务处</w:t>
      </w:r>
      <w:proofErr w:type="gramStart"/>
      <w:r w:rsidRPr="007241D7">
        <w:rPr>
          <w:rFonts w:ascii="宋体" w:hAnsi="宋体" w:hint="eastAsia"/>
          <w:kern w:val="0"/>
          <w:sz w:val="22"/>
          <w:szCs w:val="22"/>
        </w:rPr>
        <w:t>不予付款</w:t>
      </w:r>
      <w:proofErr w:type="gramEnd"/>
      <w:r w:rsidRPr="007241D7">
        <w:rPr>
          <w:rFonts w:ascii="宋体" w:hAnsi="宋体" w:hint="eastAsia"/>
          <w:kern w:val="0"/>
          <w:sz w:val="22"/>
          <w:szCs w:val="22"/>
        </w:rPr>
        <w:t>。否则，要追究当事人的责任。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第十六条</w:t>
      </w:r>
      <w:r w:rsidRPr="007241D7">
        <w:rPr>
          <w:rFonts w:ascii="宋体" w:hAnsi="宋体" w:hint="eastAsia"/>
          <w:kern w:val="0"/>
          <w:sz w:val="22"/>
          <w:szCs w:val="22"/>
        </w:rPr>
        <w:t>  建立健全固定资产保管和养护制度，加强固定资产安全防护措施，做好防火、防盗、防潮、防锈、防蛀、防尘、防爆等工作。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第十七条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固定资产投入使用后，使用部门要经常、及时进行检修和养护。大型、精</w:t>
      </w:r>
      <w:r w:rsidRPr="007241D7">
        <w:rPr>
          <w:rFonts w:ascii="宋体" w:hAnsi="宋体" w:hint="eastAsia"/>
          <w:spacing w:val="-4"/>
          <w:kern w:val="0"/>
          <w:sz w:val="22"/>
          <w:szCs w:val="22"/>
        </w:rPr>
        <w:t>密、贵重仪器设备要定期检测、校验，确保其精度和性能完好，防止障碍性故障发生。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第十八条</w:t>
      </w:r>
      <w:r w:rsidRPr="007241D7">
        <w:rPr>
          <w:rFonts w:ascii="宋体" w:hAnsi="宋体" w:hint="eastAsia"/>
          <w:kern w:val="0"/>
          <w:sz w:val="22"/>
          <w:szCs w:val="22"/>
        </w:rPr>
        <w:t>  大型、精密、贵重仪器设备以及在使用过程中容易发生安全事故的其他固定资产，使用部门和技术人员应制定具体操作规程，并指定专人负责技术指导和安全工作。对使用人员要进行技术培训和安全教育，确保使用安全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第十九条</w:t>
      </w:r>
      <w:r w:rsidRPr="007241D7">
        <w:rPr>
          <w:rFonts w:ascii="宋体" w:hAnsi="宋体" w:hint="eastAsia"/>
          <w:kern w:val="0"/>
          <w:sz w:val="22"/>
          <w:szCs w:val="22"/>
        </w:rPr>
        <w:t>  要建立固定资产使用、检修和保养情况考核制度。固定资产使用部门要做好使用情况和检修保养情况记录，资产管理科定期进行检查和考核。</w:t>
      </w:r>
    </w:p>
    <w:p w:rsidR="00EA1AE1" w:rsidRPr="007241D7" w:rsidRDefault="00EA1AE1" w:rsidP="00EA1AE1">
      <w:pPr>
        <w:pStyle w:val="style2"/>
        <w:widowControl w:val="0"/>
        <w:shd w:val="clear" w:color="auto" w:fill="FFFFFF"/>
        <w:spacing w:beforeLines="200" w:beforeAutospacing="0" w:afterLines="50" w:line="300" w:lineRule="auto"/>
        <w:jc w:val="center"/>
        <w:rPr>
          <w:rFonts w:ascii="黑体" w:eastAsia="黑体" w:hint="eastAsia"/>
          <w:sz w:val="32"/>
          <w:szCs w:val="32"/>
        </w:rPr>
      </w:pPr>
      <w:r w:rsidRPr="007241D7">
        <w:rPr>
          <w:rFonts w:ascii="黑体" w:eastAsia="黑体" w:hint="eastAsia"/>
          <w:sz w:val="32"/>
          <w:szCs w:val="32"/>
        </w:rPr>
        <w:t>第五章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固定资产清查</w:t>
      </w: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第二十条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固定资产清查是指对全院固定资产实有数、固定资产使用状况等进行清理登记，并按有关法规制度对清查结果</w:t>
      </w:r>
      <w:proofErr w:type="gramStart"/>
      <w:r w:rsidRPr="007241D7">
        <w:rPr>
          <w:rFonts w:ascii="宋体" w:hAnsi="宋体" w:hint="eastAsia"/>
          <w:kern w:val="0"/>
          <w:sz w:val="22"/>
          <w:szCs w:val="22"/>
        </w:rPr>
        <w:t>作出</w:t>
      </w:r>
      <w:proofErr w:type="gramEnd"/>
      <w:r w:rsidRPr="007241D7">
        <w:rPr>
          <w:rFonts w:ascii="宋体" w:hAnsi="宋体" w:hint="eastAsia"/>
          <w:kern w:val="0"/>
          <w:sz w:val="22"/>
          <w:szCs w:val="22"/>
        </w:rPr>
        <w:t>处理。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第二十一条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固定资产实行定期盘点和不定期抽查的清查盘点制度，学院每年组织一次全院范围内的固定资产盘点，同时根据需要，随时进行不定期的固定资产抽查，以确保固定资产账实相符。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48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第二十二条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固定资产管理人员调动工作岗位或教职工离校时，学院安排接收人，办理资产交接手续，交接清单应一式三份，由移交人、接收人、学院各存一份。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560"/>
        <w:rPr>
          <w:rFonts w:ascii="宋体" w:hAnsi="宋体" w:hint="eastAsia"/>
          <w:kern w:val="0"/>
          <w:sz w:val="22"/>
          <w:szCs w:val="22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pStyle w:val="style2"/>
        <w:widowControl w:val="0"/>
        <w:shd w:val="clear" w:color="auto" w:fill="FFFFFF"/>
        <w:spacing w:beforeLines="200" w:beforeAutospacing="0" w:afterLines="50" w:line="300" w:lineRule="auto"/>
        <w:jc w:val="center"/>
        <w:rPr>
          <w:rFonts w:ascii="黑体" w:eastAsia="黑体" w:hint="eastAsia"/>
          <w:sz w:val="32"/>
          <w:szCs w:val="32"/>
        </w:rPr>
      </w:pPr>
      <w:r w:rsidRPr="007241D7">
        <w:rPr>
          <w:rFonts w:ascii="黑体" w:eastAsia="黑体" w:hint="eastAsia"/>
          <w:sz w:val="32"/>
          <w:szCs w:val="32"/>
        </w:rPr>
        <w:t>第六章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固定资产处置</w:t>
      </w: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第二十三条</w:t>
      </w:r>
      <w:r w:rsidRPr="007241D7">
        <w:rPr>
          <w:rFonts w:ascii="宋体" w:hAnsi="宋体" w:hint="eastAsia"/>
          <w:kern w:val="0"/>
          <w:sz w:val="22"/>
          <w:szCs w:val="22"/>
        </w:rPr>
        <w:t>  固定资产处置是指对各类固定资产进行产权转移或注销的行为，包括调拨、报废、报损等。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第二十四条</w:t>
      </w:r>
      <w:r w:rsidRPr="007241D7">
        <w:rPr>
          <w:rFonts w:ascii="宋体" w:hAnsi="宋体" w:hint="eastAsia"/>
          <w:kern w:val="0"/>
          <w:sz w:val="22"/>
          <w:szCs w:val="22"/>
        </w:rPr>
        <w:t>  处置固定资产必须按以下程序进行：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（一）使用部门提出申请并填写固定资产报废申请单。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（二）上报学校相关部门组织技术鉴定并审核后，报学院资产管理领导小组批准。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宋体" w:hAnsi="宋体" w:hint="eastAsia"/>
          <w:kern w:val="0"/>
          <w:sz w:val="22"/>
          <w:szCs w:val="22"/>
        </w:rPr>
        <w:t>（三）经学院资产管理领导小组签署意见，报院长及上级审批后，根据批复回收固定资产并集中进行处置。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lastRenderedPageBreak/>
        <w:t>第二十五条</w:t>
      </w:r>
      <w:r w:rsidRPr="007241D7">
        <w:rPr>
          <w:rFonts w:ascii="宋体" w:hAnsi="宋体" w:hint="eastAsia"/>
          <w:kern w:val="0"/>
          <w:sz w:val="22"/>
          <w:szCs w:val="22"/>
        </w:rPr>
        <w:t>  处置固定资产的收入，应及时上缴学校财务处，任何人员不得截留挪用。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第二十六条</w:t>
      </w:r>
      <w:r w:rsidRPr="007241D7">
        <w:rPr>
          <w:rFonts w:ascii="宋体" w:hAnsi="宋体" w:hint="eastAsia"/>
          <w:kern w:val="0"/>
          <w:sz w:val="22"/>
          <w:szCs w:val="22"/>
        </w:rPr>
        <w:t>  规范固定资产处置行为。要按照公正、公开的原则，合理核定处置价格，杜绝违规操作，防止学院资产流失。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34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第二十七条</w:t>
      </w:r>
      <w:r w:rsidRPr="007241D7">
        <w:rPr>
          <w:rFonts w:ascii="宋体" w:hAnsi="宋体" w:hint="eastAsia"/>
          <w:kern w:val="0"/>
          <w:sz w:val="22"/>
          <w:szCs w:val="22"/>
        </w:rPr>
        <w:t>  严禁学院任何部门自行处置学院固定资产。</w:t>
      </w:r>
    </w:p>
    <w:p w:rsidR="00EA1AE1" w:rsidRPr="007241D7" w:rsidRDefault="00EA1AE1" w:rsidP="00EA1AE1">
      <w:pPr>
        <w:pStyle w:val="style2"/>
        <w:widowControl w:val="0"/>
        <w:shd w:val="clear" w:color="auto" w:fill="FFFFFF"/>
        <w:spacing w:beforeLines="200" w:beforeAutospacing="0" w:afterLines="50" w:line="300" w:lineRule="auto"/>
        <w:jc w:val="center"/>
        <w:rPr>
          <w:rFonts w:ascii="黑体" w:eastAsia="黑体" w:hint="eastAsia"/>
          <w:sz w:val="32"/>
          <w:szCs w:val="32"/>
        </w:rPr>
      </w:pPr>
      <w:r w:rsidRPr="007241D7">
        <w:rPr>
          <w:rFonts w:ascii="黑体" w:eastAsia="黑体" w:hint="eastAsia"/>
          <w:sz w:val="32"/>
          <w:szCs w:val="32"/>
        </w:rPr>
        <w:t>第七章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固定资产统计报表</w:t>
      </w: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hd w:val="clear" w:color="auto" w:fill="FFFFFF"/>
        <w:spacing w:line="300" w:lineRule="auto"/>
        <w:ind w:firstLine="462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第二十八条</w:t>
      </w:r>
      <w:r w:rsidRPr="007241D7">
        <w:rPr>
          <w:rFonts w:ascii="宋体" w:hAnsi="宋体" w:hint="eastAsia"/>
          <w:kern w:val="0"/>
          <w:sz w:val="22"/>
          <w:szCs w:val="22"/>
        </w:rPr>
        <w:t>  按照上级有关要求，固定资产负责人负责全院固定资产统计工作。定期进行固定资产统计，并按期上报。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62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第二十九条</w:t>
      </w:r>
      <w:r w:rsidRPr="007241D7">
        <w:rPr>
          <w:rFonts w:ascii="宋体" w:hAnsi="宋体" w:hint="eastAsia"/>
          <w:kern w:val="0"/>
          <w:sz w:val="22"/>
          <w:szCs w:val="22"/>
        </w:rPr>
        <w:t>  按照统计制度规定和要求上报统计报表，做到内容完整、数字准确、编报及时。</w:t>
      </w:r>
    </w:p>
    <w:p w:rsidR="00EA1AE1" w:rsidRPr="007241D7" w:rsidRDefault="00EA1AE1" w:rsidP="00EA1AE1">
      <w:pPr>
        <w:pStyle w:val="style2"/>
        <w:widowControl w:val="0"/>
        <w:shd w:val="clear" w:color="auto" w:fill="FFFFFF"/>
        <w:spacing w:beforeLines="200" w:beforeAutospacing="0" w:afterLines="50" w:line="300" w:lineRule="auto"/>
        <w:jc w:val="center"/>
        <w:rPr>
          <w:rFonts w:ascii="黑体" w:eastAsia="黑体" w:hint="eastAsia"/>
          <w:sz w:val="32"/>
          <w:szCs w:val="32"/>
        </w:rPr>
      </w:pPr>
      <w:r w:rsidRPr="007241D7">
        <w:rPr>
          <w:rFonts w:ascii="黑体" w:eastAsia="黑体" w:hint="eastAsia"/>
          <w:sz w:val="32"/>
          <w:szCs w:val="32"/>
        </w:rPr>
        <w:t>第八章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责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任</w:t>
      </w: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hd w:val="clear" w:color="auto" w:fill="FFFFFF"/>
        <w:spacing w:line="300" w:lineRule="auto"/>
        <w:ind w:firstLine="462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第三十条</w:t>
      </w:r>
      <w:r w:rsidRPr="007241D7">
        <w:rPr>
          <w:rFonts w:ascii="宋体" w:hAnsi="宋体" w:hint="eastAsia"/>
          <w:kern w:val="0"/>
          <w:sz w:val="22"/>
          <w:szCs w:val="22"/>
        </w:rPr>
        <w:t>  全院师生员工都有责任和义务维护学院固定资产的安全、完整和有效使用。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62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第三十一条</w:t>
      </w:r>
      <w:r w:rsidRPr="007241D7">
        <w:rPr>
          <w:rFonts w:ascii="宋体" w:hAnsi="宋体" w:hint="eastAsia"/>
          <w:kern w:val="0"/>
          <w:sz w:val="22"/>
          <w:szCs w:val="22"/>
        </w:rPr>
        <w:t>  对违规或违法行为，除限期改正外，区分不同情况分别</w:t>
      </w:r>
      <w:proofErr w:type="gramStart"/>
      <w:r w:rsidRPr="007241D7">
        <w:rPr>
          <w:rFonts w:ascii="宋体" w:hAnsi="宋体" w:hint="eastAsia"/>
          <w:kern w:val="0"/>
          <w:sz w:val="22"/>
          <w:szCs w:val="22"/>
        </w:rPr>
        <w:t>作出</w:t>
      </w:r>
      <w:proofErr w:type="gramEnd"/>
      <w:r w:rsidRPr="007241D7">
        <w:rPr>
          <w:rFonts w:ascii="宋体" w:hAnsi="宋体" w:hint="eastAsia"/>
          <w:kern w:val="0"/>
          <w:sz w:val="22"/>
          <w:szCs w:val="22"/>
        </w:rPr>
        <w:t>通报批评、追缴非法所得、经济赔偿、行政处分处理；构成犯罪的，移交司法机关处理。</w:t>
      </w:r>
    </w:p>
    <w:p w:rsidR="00EA1AE1" w:rsidRPr="007241D7" w:rsidRDefault="00EA1AE1" w:rsidP="00EA1AE1">
      <w:pPr>
        <w:shd w:val="clear" w:color="auto" w:fill="FFFFFF"/>
        <w:spacing w:line="300" w:lineRule="auto"/>
        <w:jc w:val="center"/>
        <w:rPr>
          <w:rFonts w:ascii="宋体" w:hAnsi="宋体" w:hint="eastAsia"/>
          <w:b/>
          <w:kern w:val="0"/>
          <w:sz w:val="22"/>
          <w:szCs w:val="22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spacing w:line="40" w:lineRule="exact"/>
        <w:rPr>
          <w:rFonts w:ascii="宋体" w:hAnsi="宋体" w:hint="eastAsia"/>
          <w:b/>
          <w:sz w:val="10"/>
          <w:szCs w:val="10"/>
        </w:rPr>
      </w:pPr>
    </w:p>
    <w:p w:rsidR="00EA1AE1" w:rsidRPr="007241D7" w:rsidRDefault="00EA1AE1" w:rsidP="00EA1AE1">
      <w:pPr>
        <w:pStyle w:val="style2"/>
        <w:widowControl w:val="0"/>
        <w:shd w:val="clear" w:color="auto" w:fill="FFFFFF"/>
        <w:spacing w:beforeLines="200" w:beforeAutospacing="0" w:afterLines="50" w:line="300" w:lineRule="auto"/>
        <w:jc w:val="center"/>
        <w:rPr>
          <w:rFonts w:ascii="黑体" w:eastAsia="黑体" w:hint="eastAsia"/>
          <w:sz w:val="32"/>
          <w:szCs w:val="32"/>
        </w:rPr>
      </w:pPr>
      <w:r w:rsidRPr="007241D7">
        <w:rPr>
          <w:rFonts w:ascii="黑体" w:eastAsia="黑体" w:hint="eastAsia"/>
          <w:sz w:val="32"/>
          <w:szCs w:val="32"/>
        </w:rPr>
        <w:t>第九章</w:t>
      </w:r>
      <w:r w:rsidRPr="007241D7">
        <w:rPr>
          <w:rFonts w:ascii="黑体" w:eastAsia="黑体" w:hint="eastAsia"/>
          <w:sz w:val="32"/>
          <w:szCs w:val="32"/>
        </w:rPr>
        <w:t>  </w:t>
      </w:r>
      <w:r w:rsidRPr="007241D7">
        <w:rPr>
          <w:rFonts w:ascii="黑体" w:eastAsia="黑体" w:hint="eastAsia"/>
          <w:sz w:val="32"/>
          <w:szCs w:val="32"/>
        </w:rPr>
        <w:t>附</w:t>
      </w:r>
      <w:r w:rsidRPr="007241D7">
        <w:rPr>
          <w:rFonts w:ascii="黑体" w:eastAsia="黑体" w:hint="eastAsia"/>
          <w:sz w:val="32"/>
          <w:szCs w:val="32"/>
        </w:rPr>
        <w:t> </w:t>
      </w:r>
      <w:r w:rsidRPr="007241D7">
        <w:rPr>
          <w:rFonts w:ascii="黑体" w:eastAsia="黑体" w:hint="eastAsia"/>
          <w:sz w:val="32"/>
          <w:szCs w:val="32"/>
        </w:rPr>
        <w:t>则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560"/>
        <w:rPr>
          <w:rFonts w:ascii="黑体" w:eastAsia="黑体" w:hAnsi="宋体" w:cs="Arial" w:hint="eastAsia"/>
          <w:bCs/>
          <w:kern w:val="0"/>
          <w:sz w:val="22"/>
          <w:szCs w:val="22"/>
        </w:rPr>
      </w:pPr>
    </w:p>
    <w:p w:rsidR="00EA1AE1" w:rsidRPr="007241D7" w:rsidRDefault="00EA1AE1" w:rsidP="00EA1AE1">
      <w:pPr>
        <w:shd w:val="clear" w:color="auto" w:fill="FFFFFF"/>
        <w:spacing w:line="300" w:lineRule="auto"/>
        <w:ind w:firstLine="462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第三十二条</w:t>
      </w:r>
      <w:r w:rsidRPr="007241D7">
        <w:rPr>
          <w:rFonts w:ascii="宋体" w:hAnsi="宋体" w:hint="eastAsia"/>
          <w:kern w:val="0"/>
          <w:sz w:val="22"/>
          <w:szCs w:val="22"/>
        </w:rPr>
        <w:t>  本办法未尽事宜遵从国家法律法规。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62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第三十三条</w:t>
      </w:r>
      <w:r w:rsidRPr="007241D7">
        <w:rPr>
          <w:rFonts w:ascii="宋体" w:hAnsi="宋体" w:hint="eastAsia"/>
          <w:kern w:val="0"/>
          <w:sz w:val="22"/>
          <w:szCs w:val="22"/>
        </w:rPr>
        <w:t>  本办法由学院负责解释。</w:t>
      </w:r>
    </w:p>
    <w:p w:rsidR="00EA1AE1" w:rsidRPr="007241D7" w:rsidRDefault="00EA1AE1" w:rsidP="00EA1AE1">
      <w:pPr>
        <w:shd w:val="clear" w:color="auto" w:fill="FFFFFF"/>
        <w:spacing w:line="300" w:lineRule="auto"/>
        <w:ind w:firstLine="462"/>
        <w:rPr>
          <w:rFonts w:ascii="宋体" w:hAnsi="宋体" w:hint="eastAsia"/>
          <w:kern w:val="0"/>
          <w:sz w:val="22"/>
          <w:szCs w:val="22"/>
        </w:rPr>
      </w:pPr>
      <w:r w:rsidRPr="007241D7">
        <w:rPr>
          <w:rFonts w:ascii="黑体" w:eastAsia="黑体" w:hAnsi="宋体" w:cs="Arial" w:hint="eastAsia"/>
          <w:bCs/>
          <w:kern w:val="0"/>
          <w:sz w:val="22"/>
          <w:szCs w:val="22"/>
        </w:rPr>
        <w:t>第三十四条</w:t>
      </w:r>
      <w:r w:rsidRPr="007241D7">
        <w:rPr>
          <w:rFonts w:ascii="宋体" w:hAnsi="宋体" w:hint="eastAsia"/>
          <w:kern w:val="0"/>
          <w:sz w:val="22"/>
          <w:szCs w:val="22"/>
        </w:rPr>
        <w:t>  本办法从公布之日起施行。</w:t>
      </w:r>
    </w:p>
    <w:p w:rsidR="00EA1AE1" w:rsidRPr="007241D7" w:rsidRDefault="00EA1AE1" w:rsidP="00EA1AE1">
      <w:pPr>
        <w:pStyle w:val="a3"/>
        <w:widowControl w:val="0"/>
        <w:shd w:val="clear" w:color="auto" w:fill="FFFFFF"/>
        <w:spacing w:before="0" w:beforeAutospacing="0" w:after="0" w:line="300" w:lineRule="auto"/>
        <w:ind w:firstLine="375"/>
        <w:rPr>
          <w:rFonts w:cs="Arial" w:hint="eastAsia"/>
          <w:sz w:val="22"/>
          <w:szCs w:val="22"/>
        </w:rPr>
      </w:pPr>
    </w:p>
    <w:p w:rsidR="00EA1AE1" w:rsidRPr="007241D7" w:rsidRDefault="00EA1AE1" w:rsidP="00EA1AE1">
      <w:pPr>
        <w:pStyle w:val="a3"/>
        <w:widowControl w:val="0"/>
        <w:shd w:val="clear" w:color="auto" w:fill="FFFFFF"/>
        <w:spacing w:before="0" w:beforeAutospacing="0" w:after="0" w:line="300" w:lineRule="auto"/>
        <w:ind w:firstLine="375"/>
        <w:rPr>
          <w:rFonts w:cs="Arial" w:hint="eastAsia"/>
          <w:sz w:val="22"/>
          <w:szCs w:val="22"/>
        </w:rPr>
      </w:pPr>
    </w:p>
    <w:p w:rsidR="00EA1AE1" w:rsidRPr="007241D7" w:rsidRDefault="00EA1AE1" w:rsidP="00EA1AE1">
      <w:pPr>
        <w:pStyle w:val="a3"/>
        <w:widowControl w:val="0"/>
        <w:shd w:val="clear" w:color="auto" w:fill="FFFFFF"/>
        <w:spacing w:before="0" w:beforeAutospacing="0" w:after="0" w:line="300" w:lineRule="auto"/>
        <w:ind w:firstLineChars="2730" w:firstLine="6006"/>
        <w:rPr>
          <w:rFonts w:hint="eastAsia"/>
          <w:b/>
          <w:sz w:val="22"/>
          <w:szCs w:val="22"/>
        </w:rPr>
      </w:pPr>
      <w:r w:rsidRPr="007241D7">
        <w:rPr>
          <w:rFonts w:hint="eastAsia"/>
          <w:sz w:val="22"/>
          <w:szCs w:val="22"/>
        </w:rPr>
        <w:t>2013年10月</w:t>
      </w:r>
    </w:p>
    <w:p w:rsidR="00501744" w:rsidRDefault="00501744"/>
    <w:sectPr w:rsidR="00501744" w:rsidSect="00501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AE1"/>
    <w:rsid w:val="0007472C"/>
    <w:rsid w:val="0007759E"/>
    <w:rsid w:val="0008068D"/>
    <w:rsid w:val="00081909"/>
    <w:rsid w:val="000B32D2"/>
    <w:rsid w:val="000D09CF"/>
    <w:rsid w:val="00114889"/>
    <w:rsid w:val="00141DB1"/>
    <w:rsid w:val="001868C7"/>
    <w:rsid w:val="001965E7"/>
    <w:rsid w:val="001B5FF0"/>
    <w:rsid w:val="00225866"/>
    <w:rsid w:val="00232A03"/>
    <w:rsid w:val="0023596F"/>
    <w:rsid w:val="002514A2"/>
    <w:rsid w:val="00252E5F"/>
    <w:rsid w:val="00267DE5"/>
    <w:rsid w:val="002A25D6"/>
    <w:rsid w:val="002C2CC8"/>
    <w:rsid w:val="002C665F"/>
    <w:rsid w:val="002E4F2B"/>
    <w:rsid w:val="002E5E60"/>
    <w:rsid w:val="002F01ED"/>
    <w:rsid w:val="003173B7"/>
    <w:rsid w:val="00344C2F"/>
    <w:rsid w:val="0035497C"/>
    <w:rsid w:val="003769EE"/>
    <w:rsid w:val="00380BF5"/>
    <w:rsid w:val="003901F8"/>
    <w:rsid w:val="003D75E4"/>
    <w:rsid w:val="003E04D4"/>
    <w:rsid w:val="003E5863"/>
    <w:rsid w:val="003F5072"/>
    <w:rsid w:val="00415F34"/>
    <w:rsid w:val="00426D3A"/>
    <w:rsid w:val="00443068"/>
    <w:rsid w:val="0044652B"/>
    <w:rsid w:val="00451911"/>
    <w:rsid w:val="00456083"/>
    <w:rsid w:val="004627BE"/>
    <w:rsid w:val="00463B0D"/>
    <w:rsid w:val="0046770E"/>
    <w:rsid w:val="00476833"/>
    <w:rsid w:val="004C6E71"/>
    <w:rsid w:val="004D70D1"/>
    <w:rsid w:val="00501744"/>
    <w:rsid w:val="005215E5"/>
    <w:rsid w:val="00521CF0"/>
    <w:rsid w:val="00531831"/>
    <w:rsid w:val="00535FE6"/>
    <w:rsid w:val="005448E4"/>
    <w:rsid w:val="00545F40"/>
    <w:rsid w:val="005634EA"/>
    <w:rsid w:val="00566D0D"/>
    <w:rsid w:val="005A0DFB"/>
    <w:rsid w:val="005A6622"/>
    <w:rsid w:val="005B74EA"/>
    <w:rsid w:val="005E44DF"/>
    <w:rsid w:val="006000D4"/>
    <w:rsid w:val="0064045A"/>
    <w:rsid w:val="00653B51"/>
    <w:rsid w:val="00697EBF"/>
    <w:rsid w:val="006A1E19"/>
    <w:rsid w:val="006C4497"/>
    <w:rsid w:val="007227A2"/>
    <w:rsid w:val="00734D6B"/>
    <w:rsid w:val="00736F83"/>
    <w:rsid w:val="00740B8A"/>
    <w:rsid w:val="00741363"/>
    <w:rsid w:val="007527DA"/>
    <w:rsid w:val="007577AC"/>
    <w:rsid w:val="00775807"/>
    <w:rsid w:val="00776A31"/>
    <w:rsid w:val="00785BD7"/>
    <w:rsid w:val="00790B16"/>
    <w:rsid w:val="007D5436"/>
    <w:rsid w:val="007E55C4"/>
    <w:rsid w:val="008000AB"/>
    <w:rsid w:val="008158B2"/>
    <w:rsid w:val="008158DB"/>
    <w:rsid w:val="00855FFE"/>
    <w:rsid w:val="00861A05"/>
    <w:rsid w:val="00864F56"/>
    <w:rsid w:val="00866516"/>
    <w:rsid w:val="00870685"/>
    <w:rsid w:val="008919BB"/>
    <w:rsid w:val="008967A8"/>
    <w:rsid w:val="008B607D"/>
    <w:rsid w:val="008C0288"/>
    <w:rsid w:val="008D15FB"/>
    <w:rsid w:val="008D4274"/>
    <w:rsid w:val="008F037E"/>
    <w:rsid w:val="008F162E"/>
    <w:rsid w:val="008F3DAB"/>
    <w:rsid w:val="00910069"/>
    <w:rsid w:val="00923C8A"/>
    <w:rsid w:val="00951E5A"/>
    <w:rsid w:val="009946C9"/>
    <w:rsid w:val="009B51C8"/>
    <w:rsid w:val="009C7E0E"/>
    <w:rsid w:val="00A267DD"/>
    <w:rsid w:val="00A538BC"/>
    <w:rsid w:val="00A75BC5"/>
    <w:rsid w:val="00A76998"/>
    <w:rsid w:val="00A96441"/>
    <w:rsid w:val="00AD0945"/>
    <w:rsid w:val="00B013D9"/>
    <w:rsid w:val="00B07424"/>
    <w:rsid w:val="00B164B6"/>
    <w:rsid w:val="00B16E7D"/>
    <w:rsid w:val="00B75811"/>
    <w:rsid w:val="00B82D0E"/>
    <w:rsid w:val="00B977B2"/>
    <w:rsid w:val="00BC207A"/>
    <w:rsid w:val="00BD4B9E"/>
    <w:rsid w:val="00BE1ACA"/>
    <w:rsid w:val="00BE5A28"/>
    <w:rsid w:val="00BE60B6"/>
    <w:rsid w:val="00BF0B25"/>
    <w:rsid w:val="00C0409C"/>
    <w:rsid w:val="00C17F3B"/>
    <w:rsid w:val="00C6435A"/>
    <w:rsid w:val="00C80E92"/>
    <w:rsid w:val="00C865C2"/>
    <w:rsid w:val="00C96B89"/>
    <w:rsid w:val="00CA6693"/>
    <w:rsid w:val="00CC384A"/>
    <w:rsid w:val="00CD3E8E"/>
    <w:rsid w:val="00D01312"/>
    <w:rsid w:val="00D05DF8"/>
    <w:rsid w:val="00D15523"/>
    <w:rsid w:val="00D25D9D"/>
    <w:rsid w:val="00D32A54"/>
    <w:rsid w:val="00D3649B"/>
    <w:rsid w:val="00D414D7"/>
    <w:rsid w:val="00D73DDD"/>
    <w:rsid w:val="00DA72D1"/>
    <w:rsid w:val="00DD1118"/>
    <w:rsid w:val="00E0012D"/>
    <w:rsid w:val="00E013A0"/>
    <w:rsid w:val="00E32A55"/>
    <w:rsid w:val="00E44FDA"/>
    <w:rsid w:val="00E66681"/>
    <w:rsid w:val="00E742C0"/>
    <w:rsid w:val="00EA1AE1"/>
    <w:rsid w:val="00FB37A5"/>
    <w:rsid w:val="00FB5125"/>
    <w:rsid w:val="00FB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A1AE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A1AE1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rsid w:val="00EA1AE1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style2"/>
    <w:basedOn w:val="a"/>
    <w:rsid w:val="00EA1AE1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2529</Characters>
  <Application>Microsoft Office Word</Application>
  <DocSecurity>0</DocSecurity>
  <Lines>21</Lines>
  <Paragraphs>5</Paragraphs>
  <ScaleCrop>false</ScaleCrop>
  <Company>China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2015-11-24T02:44:00Z</dcterms:created>
  <dcterms:modified xsi:type="dcterms:W3CDTF">2015-11-24T02:45:00Z</dcterms:modified>
</cp:coreProperties>
</file>