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8C46D">
      <w:pPr>
        <w:jc w:val="center"/>
        <w:rPr>
          <w:rFonts w:ascii="宋体" w:hAnsi="宋体" w:eastAsia="宋体"/>
          <w:sz w:val="44"/>
          <w:szCs w:val="44"/>
        </w:rPr>
      </w:pPr>
      <w:r>
        <w:rPr>
          <w:rFonts w:hint="eastAsia" w:ascii="宋体" w:hAnsi="宋体" w:eastAsia="宋体"/>
          <w:sz w:val="44"/>
          <w:szCs w:val="44"/>
        </w:rPr>
        <w:t>园艺学院2</w:t>
      </w:r>
      <w:r>
        <w:rPr>
          <w:rFonts w:ascii="宋体" w:hAnsi="宋体" w:eastAsia="宋体"/>
          <w:sz w:val="44"/>
          <w:szCs w:val="44"/>
        </w:rPr>
        <w:t>02</w:t>
      </w:r>
      <w:r>
        <w:rPr>
          <w:rFonts w:hint="eastAsia" w:ascii="宋体" w:hAnsi="宋体" w:eastAsia="宋体"/>
          <w:sz w:val="44"/>
          <w:szCs w:val="44"/>
          <w:lang w:val="en-US" w:eastAsia="zh-CN"/>
        </w:rPr>
        <w:t>6</w:t>
      </w:r>
      <w:r>
        <w:rPr>
          <w:rFonts w:hint="eastAsia" w:ascii="宋体" w:hAnsi="宋体" w:eastAsia="宋体"/>
          <w:sz w:val="44"/>
          <w:szCs w:val="44"/>
        </w:rPr>
        <w:t>年推荐优秀应届本科毕业生免试攻读研究生实施细则</w:t>
      </w:r>
    </w:p>
    <w:p w14:paraId="7CBF1FF7">
      <w:pPr>
        <w:rPr>
          <w:rFonts w:ascii="仿宋" w:hAnsi="仿宋" w:eastAsia="仿宋"/>
          <w:sz w:val="32"/>
          <w:szCs w:val="32"/>
        </w:rPr>
      </w:pPr>
    </w:p>
    <w:p w14:paraId="29093B52">
      <w:pPr>
        <w:ind w:firstLine="640" w:firstLineChars="200"/>
        <w:rPr>
          <w:rFonts w:ascii="仿宋" w:hAnsi="仿宋" w:eastAsia="仿宋"/>
          <w:sz w:val="32"/>
          <w:szCs w:val="32"/>
        </w:rPr>
      </w:pPr>
      <w:r>
        <w:rPr>
          <w:rFonts w:hint="eastAsia" w:ascii="仿宋" w:hAnsi="仿宋" w:eastAsia="仿宋"/>
          <w:sz w:val="32"/>
          <w:szCs w:val="32"/>
        </w:rPr>
        <w:t>为进一步规范应届本科毕业生免试攻读研究生遴选工作，加强拔尖创新人才选拔，提高研究生招生质量，根据《山东农业大学202</w:t>
      </w:r>
      <w:r>
        <w:rPr>
          <w:rFonts w:hint="eastAsia" w:ascii="仿宋" w:hAnsi="仿宋" w:eastAsia="仿宋"/>
          <w:sz w:val="32"/>
          <w:szCs w:val="32"/>
          <w:lang w:val="en-US" w:eastAsia="zh-CN"/>
        </w:rPr>
        <w:t>6</w:t>
      </w:r>
      <w:r>
        <w:rPr>
          <w:rFonts w:hint="eastAsia" w:ascii="仿宋" w:hAnsi="仿宋" w:eastAsia="仿宋"/>
          <w:sz w:val="32"/>
          <w:szCs w:val="32"/>
        </w:rPr>
        <w:t>年推荐优秀应届本科毕业生免试攻读研究生工作办法》，制定本细则。</w:t>
      </w:r>
    </w:p>
    <w:p w14:paraId="7554E895">
      <w:pPr>
        <w:ind w:firstLine="640" w:firstLineChars="200"/>
        <w:rPr>
          <w:rFonts w:ascii="仿宋" w:hAnsi="仿宋" w:eastAsia="仿宋"/>
          <w:sz w:val="32"/>
          <w:szCs w:val="32"/>
        </w:rPr>
      </w:pPr>
      <w:r>
        <w:rPr>
          <w:rFonts w:hint="eastAsia" w:ascii="仿宋" w:hAnsi="仿宋" w:eastAsia="仿宋"/>
          <w:sz w:val="32"/>
          <w:szCs w:val="32"/>
        </w:rPr>
        <w:t>第一条</w:t>
      </w:r>
      <w:r>
        <w:rPr>
          <w:rFonts w:ascii="仿宋" w:hAnsi="仿宋" w:eastAsia="仿宋"/>
          <w:sz w:val="32"/>
          <w:szCs w:val="32"/>
        </w:rPr>
        <w:t xml:space="preserve"> 成立推免工作领导小组</w:t>
      </w:r>
    </w:p>
    <w:p w14:paraId="52197A97">
      <w:pPr>
        <w:ind w:firstLine="640" w:firstLineChars="200"/>
        <w:rPr>
          <w:rFonts w:ascii="仿宋" w:hAnsi="仿宋" w:eastAsia="仿宋"/>
          <w:sz w:val="32"/>
          <w:szCs w:val="32"/>
        </w:rPr>
      </w:pPr>
      <w:r>
        <w:rPr>
          <w:rFonts w:hint="eastAsia" w:ascii="仿宋" w:hAnsi="仿宋" w:eastAsia="仿宋"/>
          <w:sz w:val="32"/>
          <w:szCs w:val="32"/>
        </w:rPr>
        <w:t>学院成立以党委书记、院长为组长，</w:t>
      </w:r>
      <w:r>
        <w:rPr>
          <w:rFonts w:hint="eastAsia" w:ascii="仿宋" w:hAnsi="仿宋" w:eastAsia="仿宋"/>
          <w:sz w:val="32"/>
          <w:szCs w:val="32"/>
          <w:lang w:val="en-US" w:eastAsia="zh-CN"/>
        </w:rPr>
        <w:t>分管学生的党委副书记</w:t>
      </w:r>
      <w:r>
        <w:rPr>
          <w:rFonts w:hint="eastAsia" w:ascii="仿宋" w:hAnsi="仿宋" w:eastAsia="仿宋"/>
          <w:sz w:val="32"/>
          <w:szCs w:val="32"/>
        </w:rPr>
        <w:t>、分管教学院长、研究生院长为副组长，</w:t>
      </w:r>
      <w:r>
        <w:rPr>
          <w:rFonts w:hint="eastAsia" w:ascii="仿宋" w:hAnsi="仿宋" w:eastAsia="仿宋"/>
          <w:sz w:val="32"/>
          <w:szCs w:val="32"/>
          <w:lang w:val="en-US" w:eastAsia="zh-CN"/>
        </w:rPr>
        <w:t>学院班子、</w:t>
      </w:r>
      <w:r>
        <w:rPr>
          <w:rFonts w:hint="eastAsia" w:ascii="仿宋" w:hAnsi="仿宋" w:eastAsia="仿宋"/>
          <w:sz w:val="32"/>
          <w:szCs w:val="32"/>
        </w:rPr>
        <w:t>教授委员会主任</w:t>
      </w:r>
      <w:r>
        <w:rPr>
          <w:rFonts w:hint="eastAsia" w:ascii="仿宋" w:hAnsi="仿宋" w:eastAsia="仿宋"/>
          <w:sz w:val="32"/>
          <w:szCs w:val="32"/>
          <w:lang w:eastAsia="zh-CN"/>
        </w:rPr>
        <w:t>、</w:t>
      </w:r>
      <w:r>
        <w:rPr>
          <w:rFonts w:hint="eastAsia" w:ascii="仿宋" w:hAnsi="仿宋" w:eastAsia="仿宋"/>
          <w:sz w:val="32"/>
          <w:szCs w:val="32"/>
        </w:rPr>
        <w:t>团委书记、</w:t>
      </w:r>
      <w:r>
        <w:rPr>
          <w:rFonts w:hint="eastAsia" w:ascii="仿宋" w:hAnsi="仿宋" w:eastAsia="仿宋"/>
          <w:sz w:val="32"/>
          <w:szCs w:val="32"/>
          <w:lang w:val="en-US" w:eastAsia="zh-CN"/>
        </w:rPr>
        <w:t>研究生辅导员、</w:t>
      </w:r>
      <w:r>
        <w:rPr>
          <w:rFonts w:hint="eastAsia" w:ascii="仿宋" w:hAnsi="仿宋" w:eastAsia="仿宋"/>
          <w:sz w:val="32"/>
          <w:szCs w:val="32"/>
        </w:rPr>
        <w:t>本科生教学秘书等组成的推</w:t>
      </w:r>
      <w:r>
        <w:rPr>
          <w:rFonts w:hint="eastAsia" w:ascii="仿宋" w:hAnsi="仿宋" w:eastAsia="仿宋"/>
          <w:sz w:val="32"/>
          <w:szCs w:val="32"/>
          <w:lang w:val="en-US" w:eastAsia="zh-CN"/>
        </w:rPr>
        <w:t>荐</w:t>
      </w:r>
      <w:r>
        <w:rPr>
          <w:rFonts w:hint="eastAsia" w:ascii="仿宋" w:hAnsi="仿宋" w:eastAsia="仿宋"/>
          <w:sz w:val="32"/>
          <w:szCs w:val="32"/>
        </w:rPr>
        <w:t>免</w:t>
      </w:r>
      <w:r>
        <w:rPr>
          <w:rFonts w:hint="eastAsia" w:ascii="仿宋" w:hAnsi="仿宋" w:eastAsia="仿宋"/>
          <w:sz w:val="32"/>
          <w:szCs w:val="32"/>
          <w:lang w:val="en-US" w:eastAsia="zh-CN"/>
        </w:rPr>
        <w:t>试</w:t>
      </w:r>
      <w:r>
        <w:rPr>
          <w:rFonts w:hint="eastAsia" w:ascii="仿宋" w:hAnsi="仿宋" w:eastAsia="仿宋"/>
          <w:sz w:val="32"/>
          <w:szCs w:val="32"/>
        </w:rPr>
        <w:t>工作小组，负责制订学院推免工作实施细则，确定推免名额分配方案，指导、监督学院推免工作。</w:t>
      </w:r>
    </w:p>
    <w:p w14:paraId="38867BD2">
      <w:pPr>
        <w:spacing w:line="360" w:lineRule="auto"/>
        <w:ind w:firstLine="640" w:firstLineChars="200"/>
        <w:rPr>
          <w:rFonts w:ascii="仿宋" w:hAnsi="仿宋" w:eastAsia="仿宋"/>
          <w:sz w:val="32"/>
          <w:szCs w:val="32"/>
        </w:rPr>
      </w:pPr>
      <w:r>
        <w:rPr>
          <w:rFonts w:hint="eastAsia" w:ascii="仿宋" w:hAnsi="仿宋" w:eastAsia="仿宋"/>
          <w:sz w:val="32"/>
          <w:szCs w:val="32"/>
        </w:rPr>
        <w:t>第二条</w:t>
      </w:r>
      <w:r>
        <w:rPr>
          <w:rFonts w:ascii="仿宋" w:hAnsi="仿宋" w:eastAsia="仿宋"/>
          <w:sz w:val="32"/>
          <w:szCs w:val="32"/>
        </w:rPr>
        <w:t xml:space="preserve"> </w:t>
      </w:r>
      <w:r>
        <w:rPr>
          <w:rFonts w:hint="eastAsia" w:ascii="仿宋" w:hAnsi="仿宋" w:eastAsia="仿宋"/>
          <w:sz w:val="32"/>
          <w:szCs w:val="32"/>
        </w:rPr>
        <w:t>推免工作要坚持公开、公平、公正原则，坚持德智体美劳全面衡量，实行择优选拔。</w:t>
      </w:r>
    </w:p>
    <w:p w14:paraId="38081952">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第三条 </w:t>
      </w:r>
      <w:r>
        <w:rPr>
          <w:rFonts w:ascii="仿宋" w:hAnsi="仿宋" w:eastAsia="仿宋"/>
          <w:sz w:val="32"/>
          <w:szCs w:val="32"/>
        </w:rPr>
        <w:t>推免生基本条件</w:t>
      </w:r>
    </w:p>
    <w:p w14:paraId="746B8EFE">
      <w:pPr>
        <w:spacing w:line="360" w:lineRule="auto"/>
        <w:ind w:firstLine="640" w:firstLineChars="200"/>
        <w:rPr>
          <w:rFonts w:ascii="仿宋" w:hAnsi="仿宋" w:eastAsia="仿宋"/>
          <w:sz w:val="32"/>
          <w:szCs w:val="32"/>
        </w:rPr>
      </w:pPr>
      <w:r>
        <w:rPr>
          <w:rFonts w:hint="eastAsia" w:ascii="仿宋" w:hAnsi="仿宋" w:eastAsia="仿宋"/>
          <w:sz w:val="32"/>
          <w:szCs w:val="32"/>
        </w:rPr>
        <w:t>1．推免生必须从我校经国家普通本科招生计划录取的当年应届本科毕业生中选拔（不含专升本、辅修专业学位、第二学士学位、公费农科生）。</w:t>
      </w:r>
    </w:p>
    <w:p w14:paraId="6A7BFEC2">
      <w:pPr>
        <w:spacing w:line="360" w:lineRule="auto"/>
        <w:ind w:firstLine="640" w:firstLineChars="200"/>
        <w:rPr>
          <w:rFonts w:ascii="仿宋" w:hAnsi="仿宋" w:eastAsia="仿宋"/>
          <w:sz w:val="32"/>
          <w:szCs w:val="32"/>
        </w:rPr>
      </w:pPr>
      <w:r>
        <w:rPr>
          <w:rFonts w:hint="eastAsia" w:ascii="仿宋" w:hAnsi="仿宋" w:eastAsia="仿宋"/>
          <w:sz w:val="32"/>
          <w:szCs w:val="32"/>
        </w:rPr>
        <w:t>2．具有高尚的爱国主义情操和集体主义精神，社会主义信念坚定，社会责任感强，遵纪守法，品行端正，积极努力，身心健康。</w:t>
      </w:r>
    </w:p>
    <w:p w14:paraId="75BB5D02">
      <w:pPr>
        <w:spacing w:line="360" w:lineRule="auto"/>
        <w:ind w:firstLine="640" w:firstLineChars="200"/>
        <w:rPr>
          <w:rFonts w:ascii="仿宋" w:hAnsi="仿宋" w:eastAsia="仿宋"/>
          <w:sz w:val="32"/>
          <w:szCs w:val="32"/>
        </w:rPr>
      </w:pPr>
      <w:r>
        <w:rPr>
          <w:rFonts w:hint="eastAsia" w:ascii="仿宋" w:hAnsi="仿宋" w:eastAsia="仿宋"/>
          <w:sz w:val="32"/>
          <w:szCs w:val="32"/>
        </w:rPr>
        <w:t>3．勤奋学习，刻苦钻研，成绩优秀；前三年必修环节学习成绩（按学分加权平均分排名，多次重修的课程按照最高成绩计算）位于所在</w:t>
      </w:r>
      <w:r>
        <w:rPr>
          <w:rFonts w:hint="eastAsia" w:ascii="仿宋" w:hAnsi="仿宋" w:eastAsia="仿宋"/>
          <w:sz w:val="32"/>
          <w:szCs w:val="32"/>
          <w:highlight w:val="none"/>
        </w:rPr>
        <w:t>专业前30％</w:t>
      </w:r>
      <w:r>
        <w:rPr>
          <w:rFonts w:hint="eastAsia" w:ascii="仿宋" w:hAnsi="仿宋" w:eastAsia="仿宋"/>
          <w:sz w:val="32"/>
          <w:szCs w:val="32"/>
        </w:rPr>
        <w:t>。</w:t>
      </w:r>
    </w:p>
    <w:p w14:paraId="6AA80558">
      <w:pPr>
        <w:spacing w:line="360" w:lineRule="auto"/>
        <w:ind w:firstLine="640" w:firstLineChars="200"/>
        <w:rPr>
          <w:rFonts w:ascii="仿宋" w:hAnsi="仿宋" w:eastAsia="仿宋"/>
          <w:sz w:val="32"/>
          <w:szCs w:val="32"/>
        </w:rPr>
      </w:pPr>
      <w:r>
        <w:rPr>
          <w:rFonts w:hint="eastAsia" w:ascii="仿宋" w:hAnsi="仿宋" w:eastAsia="仿宋"/>
          <w:sz w:val="32"/>
          <w:szCs w:val="32"/>
        </w:rPr>
        <w:t>4．具有一定的科研训练，学术研究兴趣浓厚，有较强的创新意识、创新能力和专业能力倾向。</w:t>
      </w:r>
    </w:p>
    <w:p w14:paraId="6A766798">
      <w:pPr>
        <w:spacing w:line="360" w:lineRule="auto"/>
        <w:ind w:firstLine="640" w:firstLineChars="200"/>
        <w:rPr>
          <w:rFonts w:ascii="仿宋" w:hAnsi="仿宋" w:eastAsia="仿宋"/>
          <w:sz w:val="32"/>
          <w:szCs w:val="32"/>
        </w:rPr>
      </w:pPr>
      <w:r>
        <w:rPr>
          <w:rFonts w:hint="eastAsia" w:ascii="仿宋" w:hAnsi="仿宋" w:eastAsia="仿宋"/>
          <w:sz w:val="32"/>
          <w:szCs w:val="32"/>
        </w:rPr>
        <w:t>5．外语水平须满足以下条件之一：CET-4或CET-6≥426分；CJT-4、CRT-4、CGT-4或CJT-6、CRT-6、CGT-6≥60分；英语专业通过TEM-4，日语专业通过NSS4，俄语专业通过ТРЯ4。对于前三年必修环节学习成绩（按学分加权平均分排名，多次重修的课程按照最高成绩计算）位于所在专业前10.00%的优秀学生或依据《山东农业大学大学生创新创业竞赛管理与奖励办法》获得国家级竞赛奖励的学生，外语水平要求可以适当放宽，但须满足以下条件之一：CET-4或CET-6≥355分；CJT-4、CRT-4、CGT-4或CJT-6、CRT-6、CGT-6≥50分；英语专业TEM-4≥50分,日语专业NSS4≥50分，俄语专业ТРЯ4≥50分。</w:t>
      </w:r>
    </w:p>
    <w:p w14:paraId="157FC2F5">
      <w:pPr>
        <w:spacing w:line="360" w:lineRule="auto"/>
        <w:ind w:firstLine="640" w:firstLineChars="200"/>
        <w:rPr>
          <w:rFonts w:ascii="仿宋" w:hAnsi="仿宋" w:eastAsia="仿宋"/>
          <w:sz w:val="32"/>
          <w:szCs w:val="32"/>
        </w:rPr>
      </w:pPr>
      <w:r>
        <w:rPr>
          <w:rFonts w:hint="eastAsia" w:ascii="仿宋" w:hAnsi="仿宋" w:eastAsia="仿宋"/>
          <w:sz w:val="32"/>
          <w:szCs w:val="32"/>
        </w:rPr>
        <w:t>6．诚实守信，学风端正，无任何考试作弊和剽窃他人学术成果记录；品行表现优良，无任何违法违纪受处分记录。</w:t>
      </w:r>
    </w:p>
    <w:p w14:paraId="38319D38">
      <w:pPr>
        <w:spacing w:line="360" w:lineRule="auto"/>
        <w:ind w:firstLine="640" w:firstLineChars="200"/>
        <w:rPr>
          <w:rFonts w:ascii="仿宋" w:hAnsi="仿宋" w:eastAsia="仿宋"/>
          <w:sz w:val="32"/>
          <w:szCs w:val="32"/>
        </w:rPr>
      </w:pPr>
      <w:r>
        <w:rPr>
          <w:rFonts w:hint="eastAsia" w:ascii="仿宋" w:hAnsi="仿宋" w:eastAsia="仿宋"/>
          <w:sz w:val="32"/>
          <w:szCs w:val="32"/>
        </w:rPr>
        <w:t>7．通过审核鉴定或答辩并公开公示后的有特殊学术专长的推免生，学习成绩（按学分加权平均分排名，多次重修的课程按照最高成绩计算）可适当放宽至专业前50.00%。</w:t>
      </w:r>
    </w:p>
    <w:p w14:paraId="712FA0EC">
      <w:pPr>
        <w:spacing w:line="360" w:lineRule="auto"/>
        <w:ind w:firstLine="640" w:firstLineChars="200"/>
        <w:rPr>
          <w:rFonts w:ascii="仿宋" w:hAnsi="仿宋" w:eastAsia="仿宋"/>
          <w:sz w:val="32"/>
          <w:szCs w:val="32"/>
        </w:rPr>
      </w:pPr>
      <w:r>
        <w:rPr>
          <w:rFonts w:hint="eastAsia" w:ascii="仿宋" w:hAnsi="仿宋" w:eastAsia="仿宋"/>
          <w:sz w:val="32"/>
          <w:szCs w:val="32"/>
        </w:rPr>
        <w:t>推免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本人推免遴选综合评价成绩计算体系，同等条件下可优先考虑</w:t>
      </w:r>
      <w:r>
        <w:rPr>
          <w:rFonts w:hint="eastAsia" w:ascii="仿宋" w:hAnsi="仿宋" w:eastAsia="仿宋"/>
          <w:sz w:val="32"/>
          <w:szCs w:val="32"/>
          <w:highlight w:val="none"/>
          <w:lang w:eastAsia="zh-CN"/>
        </w:rPr>
        <w:t>（</w:t>
      </w:r>
      <w:r>
        <w:rPr>
          <w:rFonts w:hint="eastAsia" w:ascii="仿宋" w:hAnsi="仿宋" w:eastAsia="仿宋"/>
          <w:sz w:val="32"/>
          <w:szCs w:val="32"/>
          <w:highlight w:val="none"/>
        </w:rPr>
        <w:t>科研</w:t>
      </w:r>
      <w:r>
        <w:rPr>
          <w:rFonts w:hint="eastAsia" w:ascii="仿宋" w:hAnsi="仿宋" w:eastAsia="仿宋"/>
          <w:sz w:val="32"/>
          <w:szCs w:val="32"/>
          <w:highlight w:val="none"/>
          <w:lang w:val="en-US" w:eastAsia="zh-CN"/>
        </w:rPr>
        <w:t>论文发表日期</w:t>
      </w:r>
      <w:r>
        <w:rPr>
          <w:rFonts w:hint="eastAsia" w:ascii="仿宋" w:hAnsi="仿宋" w:eastAsia="仿宋"/>
          <w:sz w:val="32"/>
          <w:szCs w:val="32"/>
          <w:highlight w:val="none"/>
        </w:rPr>
        <w:t>、竞赛奖项</w:t>
      </w:r>
      <w:r>
        <w:rPr>
          <w:rFonts w:hint="eastAsia" w:ascii="仿宋" w:hAnsi="仿宋" w:eastAsia="仿宋"/>
          <w:sz w:val="32"/>
          <w:szCs w:val="32"/>
          <w:highlight w:val="none"/>
          <w:lang w:val="en-US" w:eastAsia="zh-CN"/>
        </w:rPr>
        <w:t>获奖日期须在2025年9月6日前（含）</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14:paraId="3739D497">
      <w:pPr>
        <w:spacing w:line="360" w:lineRule="auto"/>
        <w:ind w:firstLine="640" w:firstLineChars="200"/>
        <w:rPr>
          <w:rFonts w:ascii="仿宋" w:hAnsi="仿宋" w:eastAsia="仿宋"/>
          <w:sz w:val="32"/>
          <w:szCs w:val="32"/>
        </w:rPr>
      </w:pPr>
      <w:r>
        <w:rPr>
          <w:rFonts w:hint="eastAsia" w:ascii="仿宋" w:hAnsi="仿宋" w:eastAsia="仿宋"/>
          <w:sz w:val="32"/>
          <w:szCs w:val="32"/>
        </w:rPr>
        <w:t>有特殊学术专长的推免生，需经三名以上本校本专业教授联名推荐，经学校专家审核小组（专家组成员应具有相关学科副教授以上职称，一般不少于 5 人）会同本研究领域权威专家、相关期刊杂志单位或赛事主办单位等，对申请推免资格学生的科研创新成果、论文、竞赛获奖奖项及内容进行审核鉴定，排除抄袭、造假、冒名及有名无实等情况，并组织学生在学校一定范围内进行公开答辩。对学生提交的多篇科研成果实行代表作评价，评价重点聚焦到创新质量和个人贡献。专家审核小组及每位成员都要给出明确审核鉴定意见并签字存档。答辩全程要录音录像，答辩结果要公开公示。通过审核鉴定或答辩的学生特殊学术专长，须在推免系统和本单位网站上予以公示。未通过审核鉴定或答辩的，不得纳入推免遴选综合评价成绩计算体系。</w:t>
      </w:r>
    </w:p>
    <w:p w14:paraId="22D09C39">
      <w:pPr>
        <w:ind w:firstLine="640" w:firstLineChars="200"/>
        <w:rPr>
          <w:rFonts w:ascii="仿宋" w:hAnsi="仿宋" w:eastAsia="仿宋"/>
          <w:sz w:val="32"/>
          <w:szCs w:val="32"/>
        </w:rPr>
      </w:pPr>
      <w:r>
        <w:rPr>
          <w:rFonts w:hint="eastAsia" w:ascii="仿宋" w:hAnsi="仿宋" w:eastAsia="仿宋"/>
          <w:sz w:val="32"/>
          <w:szCs w:val="32"/>
        </w:rPr>
        <w:t>第四条</w:t>
      </w:r>
      <w:r>
        <w:rPr>
          <w:rFonts w:ascii="仿宋" w:hAnsi="仿宋" w:eastAsia="仿宋"/>
          <w:sz w:val="32"/>
          <w:szCs w:val="32"/>
        </w:rPr>
        <w:t xml:space="preserve"> 推荐工作程序</w:t>
      </w:r>
    </w:p>
    <w:p w14:paraId="216A4CB5">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推免</w:t>
      </w:r>
      <w:r>
        <w:rPr>
          <w:rFonts w:hint="eastAsia" w:ascii="仿宋" w:hAnsi="仿宋" w:eastAsia="仿宋"/>
          <w:sz w:val="32"/>
          <w:szCs w:val="32"/>
        </w:rPr>
        <w:t>通知</w:t>
      </w:r>
      <w:r>
        <w:rPr>
          <w:rFonts w:ascii="仿宋" w:hAnsi="仿宋" w:eastAsia="仿宋"/>
          <w:sz w:val="32"/>
          <w:szCs w:val="32"/>
        </w:rPr>
        <w:t>：根据学校分配学院的推免名额</w:t>
      </w:r>
      <w:r>
        <w:rPr>
          <w:rFonts w:hint="eastAsia" w:ascii="仿宋" w:hAnsi="仿宋" w:eastAsia="仿宋"/>
          <w:sz w:val="32"/>
          <w:szCs w:val="32"/>
        </w:rPr>
        <w:t>进行分配，下发推免通知。</w:t>
      </w:r>
    </w:p>
    <w:p w14:paraId="7006F279">
      <w:pPr>
        <w:ind w:firstLine="640" w:firstLineChars="200"/>
        <w:rPr>
          <w:rFonts w:ascii="仿宋" w:hAnsi="仿宋" w:eastAsia="仿宋"/>
          <w:sz w:val="32"/>
          <w:szCs w:val="32"/>
        </w:rPr>
      </w:pPr>
      <w:r>
        <w:rPr>
          <w:rFonts w:hint="eastAsia" w:ascii="仿宋" w:hAnsi="仿宋" w:eastAsia="仿宋"/>
          <w:sz w:val="32"/>
          <w:szCs w:val="32"/>
        </w:rPr>
        <w:t>2．确定推荐比例并公布排名：学院推荐免试工作小组制定本学院推免工作办法，确定推荐比例，进而确定本学院对必修环节学习成绩的要求，将成绩排名要求报学校推荐免试工作组，待批准后在学院内公布。学院推荐免试工作小组公示各专业学生学习成绩（按学分加权平均分排名，多次重修的课程按照最高成绩计算）排名情况，公示时间不少于1日。</w:t>
      </w:r>
    </w:p>
    <w:p w14:paraId="2D4379CE">
      <w:pPr>
        <w:ind w:firstLine="640" w:firstLineChars="200"/>
        <w:rPr>
          <w:rFonts w:ascii="仿宋" w:hAnsi="仿宋" w:eastAsia="仿宋"/>
          <w:sz w:val="32"/>
          <w:szCs w:val="32"/>
        </w:rPr>
      </w:pPr>
      <w:r>
        <w:rPr>
          <w:rFonts w:hint="eastAsia" w:ascii="仿宋" w:hAnsi="仿宋" w:eastAsia="仿宋"/>
          <w:sz w:val="32"/>
          <w:szCs w:val="32"/>
        </w:rPr>
        <w:t>3．学生申请：学生可综合自身条件，在自愿的基础上，将个人申请材料纸质版提交至学院推荐免试工作小组。个人申请材料包括：</w:t>
      </w:r>
    </w:p>
    <w:p w14:paraId="149BFA60">
      <w:pPr>
        <w:ind w:firstLine="640" w:firstLineChars="200"/>
        <w:rPr>
          <w:rFonts w:ascii="仿宋" w:hAnsi="仿宋" w:eastAsia="仿宋"/>
          <w:sz w:val="32"/>
          <w:szCs w:val="32"/>
        </w:rPr>
      </w:pPr>
      <w:r>
        <w:rPr>
          <w:rFonts w:hint="eastAsia" w:ascii="仿宋" w:hAnsi="仿宋" w:eastAsia="仿宋"/>
          <w:sz w:val="32"/>
          <w:szCs w:val="32"/>
        </w:rPr>
        <w:t>①《山东农业大学推荐免试研究生申请表》；</w:t>
      </w:r>
    </w:p>
    <w:p w14:paraId="2E95FD34">
      <w:pPr>
        <w:ind w:firstLine="640" w:firstLineChars="200"/>
        <w:rPr>
          <w:rFonts w:ascii="仿宋" w:hAnsi="仿宋" w:eastAsia="仿宋"/>
          <w:sz w:val="32"/>
          <w:szCs w:val="32"/>
        </w:rPr>
      </w:pPr>
      <w:r>
        <w:rPr>
          <w:rFonts w:hint="eastAsia" w:ascii="仿宋" w:hAnsi="仿宋" w:eastAsia="仿宋"/>
          <w:sz w:val="32"/>
          <w:szCs w:val="32"/>
        </w:rPr>
        <w:t>②加盖学院公章的学习成绩单</w:t>
      </w:r>
      <w:r>
        <w:rPr>
          <w:rFonts w:hint="eastAsia" w:ascii="仿宋" w:hAnsi="仿宋" w:eastAsia="仿宋"/>
          <w:sz w:val="32"/>
          <w:szCs w:val="32"/>
          <w:lang w:eastAsia="zh-CN"/>
        </w:rPr>
        <w:t>（</w:t>
      </w:r>
      <w:r>
        <w:rPr>
          <w:rFonts w:hint="eastAsia" w:ascii="仿宋" w:hAnsi="仿宋" w:eastAsia="仿宋"/>
          <w:sz w:val="32"/>
          <w:szCs w:val="32"/>
          <w:lang w:val="en-US" w:eastAsia="zh-CN"/>
        </w:rPr>
        <w:t>学院统一提供</w:t>
      </w:r>
      <w:r>
        <w:rPr>
          <w:rFonts w:hint="eastAsia" w:ascii="仿宋" w:hAnsi="仿宋" w:eastAsia="仿宋"/>
          <w:sz w:val="32"/>
          <w:szCs w:val="32"/>
          <w:lang w:eastAsia="zh-CN"/>
        </w:rPr>
        <w:t>）</w:t>
      </w:r>
      <w:r>
        <w:rPr>
          <w:rFonts w:hint="eastAsia" w:ascii="仿宋" w:hAnsi="仿宋" w:eastAsia="仿宋"/>
          <w:sz w:val="32"/>
          <w:szCs w:val="32"/>
        </w:rPr>
        <w:t>、外语水平证明原件及复印件等支撑材料。</w:t>
      </w:r>
    </w:p>
    <w:p w14:paraId="2C636F0F">
      <w:pPr>
        <w:ind w:firstLine="640" w:firstLineChars="200"/>
        <w:rPr>
          <w:rFonts w:ascii="仿宋" w:hAnsi="仿宋" w:eastAsia="仿宋"/>
          <w:sz w:val="32"/>
          <w:szCs w:val="32"/>
        </w:rPr>
      </w:pPr>
      <w:r>
        <w:rPr>
          <w:rFonts w:hint="eastAsia" w:ascii="仿宋" w:hAnsi="仿宋" w:eastAsia="仿宋"/>
          <w:sz w:val="32"/>
          <w:szCs w:val="32"/>
        </w:rPr>
        <w:t xml:space="preserve">③能反映科研创新意识、创新能力和专业能力倾向的科研记录（由所在实验室指导老师签字）、专业教师推荐信、科技成果和获奖证书（原件及复印件）等。 </w:t>
      </w:r>
    </w:p>
    <w:p w14:paraId="6BAABEB5">
      <w:pPr>
        <w:ind w:firstLine="640" w:firstLineChars="200"/>
        <w:rPr>
          <w:rFonts w:ascii="仿宋" w:hAnsi="仿宋" w:eastAsia="仿宋"/>
          <w:sz w:val="32"/>
          <w:szCs w:val="32"/>
        </w:rPr>
      </w:pPr>
      <w:r>
        <w:rPr>
          <w:rFonts w:hint="eastAsia" w:ascii="仿宋" w:hAnsi="仿宋" w:eastAsia="仿宋"/>
          <w:sz w:val="32"/>
          <w:szCs w:val="32"/>
        </w:rPr>
        <w:t>4．学院考核：在学院推荐免试工作小组指导下，成立专家综合评价小组对申请推免资格学生所提交的材料（申请表、导师推荐信及其他证明材料）进行审核鉴定，排除抄袭、造假、冒名及有名无实等情况。要落实立德树人根本任务，坚持德智体美劳全面衡量，以德为先，把学生思想品德考核作为推免生遴选和录取的首要依据，思想品德考核不合格者不予推荐和录取。要突出考查学生的一贯学业表现，注重并加强对学生本科阶段学习情况的过程性评价，将本科阶段学业综合成绩作为推免工作最基础的遴选指标，不得专门组织遴选推免生的考试（包括笔试、面试等）。要引导学生全面发展，可将学生在校期间参军入伍服兵役、参加志愿服务、到国际组织实习、科研成果、竞赛获奖等符合全面发展价值导向相关情况纳入学校推免生遴选指标体系，合理设置各遴选指标所占权重及单项指标上限分值，综合评价学生的各方面表现，学生在某一方面中有多项加分情况时，原则上只取一项，不得为仅符合单一或部分遴选指标的学生单列计划或破格推荐。充分保障学生自主报考，鼓励推免生在不同地区间、不同招生单位间及不同学科间的交流，不得以任何形式限制推免生报考。学生考核由学习成绩、创新能力和综合素质三方面组成，其中，学习成绩为必修环节学分加权平均分，多次重修的课程按照最高成绩计算；创新能力主要考核研究能力、创新潜质等；综合素质可参考学生素质评价中学生在德育、美育、体育、劳育及参与乡村振兴驿站及其他社会实践等方面的表现进行考核。</w:t>
      </w:r>
    </w:p>
    <w:p w14:paraId="351D808E">
      <w:pPr>
        <w:ind w:firstLine="640" w:firstLineChars="200"/>
        <w:rPr>
          <w:rFonts w:ascii="仿宋" w:hAnsi="仿宋" w:eastAsia="仿宋"/>
          <w:sz w:val="32"/>
          <w:szCs w:val="32"/>
        </w:rPr>
      </w:pPr>
      <w:r>
        <w:rPr>
          <w:rFonts w:hint="eastAsia" w:ascii="仿宋" w:hAnsi="仿宋" w:eastAsia="仿宋"/>
          <w:sz w:val="32"/>
          <w:szCs w:val="32"/>
        </w:rPr>
        <w:t>学院根据本学院学科特点制定学生创新能力和综合素质考核办法，并及时向全院公布。根据学生综合考核情况计算出排序成绩，排序成绩具体计算公式为：</w:t>
      </w:r>
      <w:r>
        <w:rPr>
          <w:rFonts w:hint="eastAsia" w:ascii="仿宋" w:hAnsi="仿宋" w:eastAsia="仿宋"/>
          <w:b/>
          <w:bCs/>
          <w:sz w:val="32"/>
          <w:szCs w:val="32"/>
        </w:rPr>
        <w:t>排序成绩=学习成绩×60%+创新能力得分×25%+综合素质得分×15%</w:t>
      </w:r>
      <w:r>
        <w:rPr>
          <w:rFonts w:hint="eastAsia" w:ascii="仿宋" w:hAnsi="仿宋" w:eastAsia="仿宋"/>
          <w:sz w:val="32"/>
          <w:szCs w:val="32"/>
        </w:rPr>
        <w:t>。</w:t>
      </w:r>
    </w:p>
    <w:p w14:paraId="42E8E9AB">
      <w:pPr>
        <w:ind w:firstLine="640" w:firstLineChars="200"/>
        <w:rPr>
          <w:rFonts w:ascii="仿宋" w:hAnsi="仿宋" w:eastAsia="仿宋"/>
          <w:sz w:val="32"/>
          <w:szCs w:val="32"/>
        </w:rPr>
      </w:pPr>
      <w:r>
        <w:rPr>
          <w:rFonts w:hint="eastAsia" w:ascii="仿宋" w:hAnsi="仿宋" w:eastAsia="仿宋"/>
          <w:sz w:val="32"/>
          <w:szCs w:val="32"/>
        </w:rPr>
        <w:t>学院按照排序成绩分数从高到底对满足推免基本条件且参加推免综合评价的学生进行名次排位，并在一定范围内公示，公示时间不少于1日，主动接受监督。</w:t>
      </w:r>
    </w:p>
    <w:p w14:paraId="5169ACE1">
      <w:pPr>
        <w:ind w:firstLine="640" w:firstLineChars="200"/>
        <w:rPr>
          <w:rFonts w:ascii="仿宋" w:hAnsi="仿宋" w:eastAsia="仿宋"/>
          <w:sz w:val="32"/>
          <w:szCs w:val="32"/>
        </w:rPr>
      </w:pPr>
      <w:r>
        <w:rPr>
          <w:rFonts w:hint="eastAsia" w:ascii="仿宋" w:hAnsi="仿宋" w:eastAsia="仿宋"/>
          <w:sz w:val="32"/>
          <w:szCs w:val="32"/>
        </w:rPr>
        <w:t>若学院推荐人数低于分配的推免生名额，经学校推荐免试工作领导小组批准，可以将剩余名额调剂到报名比例较高的专业。</w:t>
      </w:r>
    </w:p>
    <w:p w14:paraId="423515EF">
      <w:pPr>
        <w:ind w:firstLine="640" w:firstLineChars="200"/>
        <w:rPr>
          <w:rFonts w:ascii="仿宋" w:hAnsi="仿宋" w:eastAsia="仿宋"/>
          <w:sz w:val="32"/>
          <w:szCs w:val="32"/>
        </w:rPr>
      </w:pPr>
      <w:r>
        <w:rPr>
          <w:rFonts w:hint="eastAsia" w:ascii="仿宋" w:hAnsi="仿宋" w:eastAsia="仿宋"/>
          <w:sz w:val="32"/>
          <w:szCs w:val="32"/>
        </w:rPr>
        <w:t>5．学校审核：学院将公示后的推免生名单汇总表，由学院主要领导签字，加盖学院公章后，连同推免生的相关材料报学校推荐免试工作组。学校推荐免试工作组审核后将推免生名单进行公示，公示时间不少于</w:t>
      </w:r>
      <w:r>
        <w:rPr>
          <w:rFonts w:ascii="仿宋" w:hAnsi="仿宋" w:eastAsia="仿宋"/>
          <w:sz w:val="32"/>
          <w:szCs w:val="32"/>
        </w:rPr>
        <w:t>7</w:t>
      </w:r>
      <w:r>
        <w:rPr>
          <w:rFonts w:hint="eastAsia" w:ascii="仿宋" w:hAnsi="仿宋" w:eastAsia="仿宋"/>
          <w:sz w:val="32"/>
          <w:szCs w:val="32"/>
        </w:rPr>
        <w:t>天。学校通过“推免服务系统”，将推免生名单报上级审核备案。</w:t>
      </w:r>
    </w:p>
    <w:p w14:paraId="5B93D96C">
      <w:pPr>
        <w:ind w:firstLine="640" w:firstLineChars="200"/>
        <w:rPr>
          <w:rFonts w:ascii="仿宋" w:hAnsi="仿宋" w:eastAsia="仿宋"/>
          <w:sz w:val="32"/>
          <w:szCs w:val="32"/>
        </w:rPr>
      </w:pPr>
      <w:r>
        <w:rPr>
          <w:rFonts w:hint="eastAsia" w:ascii="仿宋" w:hAnsi="仿宋" w:eastAsia="仿宋"/>
          <w:sz w:val="32"/>
          <w:szCs w:val="32"/>
        </w:rPr>
        <w:t>6．推免生可通过“推免服务系统”查询推免生招生单位的招收章程和专业目录，填写报考志愿，接收并确认招生单位的复试及待录取通知。</w:t>
      </w:r>
    </w:p>
    <w:p w14:paraId="3137F4CE">
      <w:pPr>
        <w:ind w:firstLine="640" w:firstLineChars="200"/>
        <w:rPr>
          <w:rFonts w:ascii="仿宋" w:hAnsi="仿宋" w:eastAsia="仿宋"/>
          <w:sz w:val="32"/>
          <w:szCs w:val="32"/>
        </w:rPr>
      </w:pPr>
      <w:r>
        <w:rPr>
          <w:rFonts w:hint="eastAsia" w:ascii="仿宋" w:hAnsi="仿宋" w:eastAsia="仿宋"/>
          <w:sz w:val="32"/>
          <w:szCs w:val="32"/>
        </w:rPr>
        <w:t>第五条</w:t>
      </w:r>
      <w:r>
        <w:rPr>
          <w:rFonts w:ascii="仿宋" w:hAnsi="仿宋" w:eastAsia="仿宋"/>
          <w:sz w:val="32"/>
          <w:szCs w:val="32"/>
        </w:rPr>
        <w:t xml:space="preserve"> 附则</w:t>
      </w:r>
    </w:p>
    <w:p w14:paraId="18C61F88">
      <w:pPr>
        <w:ind w:firstLine="640" w:firstLineChars="200"/>
        <w:rPr>
          <w:rFonts w:hint="eastAsia" w:ascii="仿宋" w:hAnsi="仿宋" w:eastAsia="仿宋" w:cstheme="minorBidi"/>
          <w:kern w:val="2"/>
          <w:sz w:val="32"/>
          <w:szCs w:val="32"/>
          <w:lang w:eastAsia="zh-CN"/>
        </w:rPr>
      </w:pPr>
      <w:r>
        <w:rPr>
          <w:rFonts w:hint="eastAsia" w:ascii="仿宋" w:hAnsi="仿宋" w:eastAsia="仿宋"/>
          <w:sz w:val="32"/>
          <w:szCs w:val="32"/>
        </w:rPr>
        <w:t xml:space="preserve">1. </w:t>
      </w:r>
      <w:r>
        <w:rPr>
          <w:rFonts w:hint="eastAsia" w:ascii="仿宋" w:hAnsi="仿宋" w:eastAsia="仿宋" w:cstheme="minorBidi"/>
          <w:kern w:val="2"/>
          <w:sz w:val="32"/>
          <w:szCs w:val="32"/>
        </w:rPr>
        <w:t>实行回避制度。推免相关工作人员如有直系亲属或其他利益相关者报名参加学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当年度推免的，应主动申请回避；如有非直系亲属等报名参加学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当年度推免的，应主动向学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报备。学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教职工若子女在本年度参加学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推免时，应主动向学</w:t>
      </w:r>
      <w:r>
        <w:rPr>
          <w:rFonts w:hint="eastAsia" w:ascii="仿宋" w:hAnsi="仿宋" w:eastAsia="仿宋" w:cstheme="minorBidi"/>
          <w:kern w:val="2"/>
          <w:sz w:val="32"/>
          <w:szCs w:val="32"/>
          <w:lang w:val="en-US" w:eastAsia="zh-CN"/>
        </w:rPr>
        <w:t>院</w:t>
      </w:r>
      <w:r>
        <w:rPr>
          <w:rFonts w:hint="eastAsia" w:ascii="仿宋" w:hAnsi="仿宋" w:eastAsia="仿宋" w:cstheme="minorBidi"/>
          <w:kern w:val="2"/>
          <w:sz w:val="32"/>
          <w:szCs w:val="32"/>
        </w:rPr>
        <w:t>报备，</w:t>
      </w:r>
      <w:r>
        <w:rPr>
          <w:rFonts w:hint="eastAsia" w:ascii="仿宋" w:hAnsi="仿宋" w:eastAsia="仿宋" w:cstheme="minorBidi"/>
          <w:kern w:val="2"/>
          <w:sz w:val="32"/>
          <w:szCs w:val="32"/>
          <w:lang w:val="en-US" w:eastAsia="zh-CN"/>
        </w:rPr>
        <w:t>特别是</w:t>
      </w:r>
      <w:r>
        <w:rPr>
          <w:rFonts w:hint="eastAsia" w:ascii="仿宋" w:hAnsi="仿宋" w:eastAsia="仿宋" w:cstheme="minorBidi"/>
          <w:kern w:val="2"/>
          <w:sz w:val="32"/>
          <w:szCs w:val="32"/>
        </w:rPr>
        <w:t>相关领导干部要全程回避</w:t>
      </w:r>
      <w:r>
        <w:rPr>
          <w:rFonts w:hint="eastAsia" w:ascii="仿宋" w:hAnsi="仿宋" w:eastAsia="仿宋" w:cstheme="minorBidi"/>
          <w:kern w:val="2"/>
          <w:sz w:val="32"/>
          <w:szCs w:val="32"/>
          <w:lang w:eastAsia="zh-CN"/>
        </w:rPr>
        <w:t>。</w:t>
      </w:r>
    </w:p>
    <w:p w14:paraId="10661A3C">
      <w:pPr>
        <w:ind w:firstLine="640" w:firstLineChars="200"/>
        <w:rPr>
          <w:rFonts w:ascii="仿宋" w:hAnsi="仿宋" w:eastAsia="仿宋"/>
          <w:sz w:val="32"/>
          <w:szCs w:val="32"/>
        </w:rPr>
      </w:pPr>
      <w:r>
        <w:rPr>
          <w:rFonts w:hint="eastAsia" w:ascii="仿宋" w:hAnsi="仿宋" w:eastAsia="仿宋" w:cstheme="minorBidi"/>
          <w:kern w:val="2"/>
          <w:sz w:val="32"/>
          <w:szCs w:val="32"/>
          <w:lang w:val="en-US" w:eastAsia="zh-CN"/>
        </w:rPr>
        <w:t>2.</w:t>
      </w:r>
      <w:r>
        <w:rPr>
          <w:rFonts w:hint="eastAsia" w:ascii="仿宋" w:hAnsi="仿宋" w:eastAsia="仿宋"/>
          <w:sz w:val="32"/>
          <w:szCs w:val="32"/>
        </w:rPr>
        <w:t>在推免工作中有违反国家有关法律法规和招生管理规定行为的工作人员，按《普通高等学校招生违规行为处理暂行办法》(教育部令第36号)严肃处理，并追究直接责任人员的责任，造成严重后果和恶劣影响的，将按规定对相关责任人实行问责。</w:t>
      </w:r>
    </w:p>
    <w:p w14:paraId="0935675E">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 对于在推免工作中弄虚作假、违反招生规定和纪律者，学生可于学院推免生名单公示结束前书面向学院推荐免试工作领导小组举报。</w:t>
      </w:r>
    </w:p>
    <w:p w14:paraId="54C28B75">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 学院主页开辟专栏，及时公布推免办法、推免名额、申诉渠道、拟推免名单等信息。如对推免结果有异议，可向学院推荐免试工作领导小组反映。</w:t>
      </w:r>
    </w:p>
    <w:p w14:paraId="52D67713">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 在申请推免过程中弄虚作假的学生，取消其推免生资格。</w:t>
      </w:r>
    </w:p>
    <w:p w14:paraId="4A046D35">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6. </w:t>
      </w:r>
      <w:r>
        <w:rPr>
          <w:rFonts w:hint="eastAsia" w:ascii="仿宋" w:hAnsi="仿宋" w:eastAsia="仿宋" w:cstheme="minorBidi"/>
          <w:kern w:val="2"/>
          <w:sz w:val="32"/>
          <w:szCs w:val="32"/>
          <w:lang w:val="en-US" w:eastAsia="zh-CN"/>
        </w:rPr>
        <w:t>学生申请材料</w:t>
      </w:r>
      <w:r>
        <w:rPr>
          <w:rFonts w:hint="eastAsia" w:ascii="仿宋" w:hAnsi="仿宋" w:eastAsia="仿宋"/>
          <w:sz w:val="32"/>
          <w:szCs w:val="32"/>
          <w:lang w:val="en-US" w:eastAsia="zh-CN"/>
        </w:rPr>
        <w:t>必须在材料提交日，2025年9月6日（含）前正式取得并提交，逾期的不予认可。</w:t>
      </w:r>
    </w:p>
    <w:p w14:paraId="14EF6050">
      <w:pPr>
        <w:ind w:firstLine="640" w:firstLineChars="200"/>
        <w:rPr>
          <w:rFonts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 本办法由学院推荐免试工作领导小组负责</w:t>
      </w:r>
      <w:bookmarkStart w:id="0" w:name="_GoBack"/>
      <w:bookmarkEnd w:id="0"/>
      <w:r>
        <w:rPr>
          <w:rFonts w:hint="eastAsia" w:ascii="仿宋" w:hAnsi="仿宋" w:eastAsia="仿宋"/>
          <w:sz w:val="32"/>
          <w:szCs w:val="32"/>
        </w:rPr>
        <w:t xml:space="preserve">解释，自发文之日起执行，原有关暂行办法废止。 </w:t>
      </w:r>
    </w:p>
    <w:p w14:paraId="27FBD95E">
      <w:pPr>
        <w:ind w:firstLine="640" w:firstLineChars="200"/>
        <w:rPr>
          <w:rFonts w:ascii="仿宋" w:hAnsi="仿宋" w:eastAsia="仿宋"/>
          <w:sz w:val="32"/>
          <w:szCs w:val="32"/>
        </w:rPr>
      </w:pPr>
    </w:p>
    <w:p w14:paraId="0D936163">
      <w:pPr>
        <w:ind w:firstLine="5120" w:firstLineChars="1600"/>
        <w:rPr>
          <w:rFonts w:ascii="仿宋" w:hAnsi="仿宋" w:eastAsia="仿宋"/>
          <w:sz w:val="32"/>
          <w:szCs w:val="32"/>
        </w:rPr>
      </w:pPr>
      <w:r>
        <w:rPr>
          <w:rFonts w:hint="eastAsia" w:ascii="仿宋" w:hAnsi="仿宋" w:eastAsia="仿宋"/>
          <w:sz w:val="32"/>
          <w:szCs w:val="32"/>
        </w:rPr>
        <w:t>园艺科学与工程学院</w:t>
      </w:r>
    </w:p>
    <w:p w14:paraId="75C07C62">
      <w:pPr>
        <w:ind w:firstLine="5440" w:firstLineChars="17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w:t>
      </w:r>
      <w:r>
        <w:rPr>
          <w:rFonts w:hint="eastAsia" w:ascii="仿宋" w:hAnsi="仿宋" w:eastAsia="仿宋"/>
          <w:sz w:val="32"/>
          <w:szCs w:val="32"/>
          <w:lang w:val="en-US" w:eastAsia="zh-CN"/>
        </w:rPr>
        <w:t>9</w:t>
      </w:r>
      <w:r>
        <w:rPr>
          <w:rFonts w:ascii="仿宋" w:hAnsi="仿宋" w:eastAsia="仿宋"/>
          <w:sz w:val="32"/>
          <w:szCs w:val="32"/>
        </w:rPr>
        <w:t>月</w:t>
      </w:r>
      <w:r>
        <w:rPr>
          <w:rFonts w:hint="eastAsia" w:ascii="仿宋" w:hAnsi="仿宋" w:eastAsia="仿宋"/>
          <w:sz w:val="32"/>
          <w:szCs w:val="32"/>
          <w:lang w:val="en-US" w:eastAsia="zh-CN"/>
        </w:rPr>
        <w:t>1</w:t>
      </w:r>
      <w:r>
        <w:rPr>
          <w:rFonts w:ascii="仿宋" w:hAnsi="仿宋" w:eastAsia="仿宋"/>
          <w:sz w:val="32"/>
          <w:szCs w:val="32"/>
        </w:rPr>
        <w:t>日</w:t>
      </w:r>
    </w:p>
    <w:p w14:paraId="185E5D54">
      <w:pPr>
        <w:rPr>
          <w:rFonts w:ascii="仿宋" w:hAnsi="仿宋" w:eastAsia="仿宋"/>
          <w:sz w:val="32"/>
          <w:szCs w:val="32"/>
        </w:rPr>
      </w:pPr>
    </w:p>
    <w:p w14:paraId="53B11C55">
      <w:pPr>
        <w:rPr>
          <w:rFonts w:hint="eastAsia" w:ascii="仿宋" w:hAnsi="仿宋" w:eastAsia="仿宋"/>
          <w:sz w:val="32"/>
          <w:szCs w:val="32"/>
        </w:rPr>
      </w:pPr>
    </w:p>
    <w:p w14:paraId="53F08BD7">
      <w:pPr>
        <w:rPr>
          <w:rFonts w:hint="eastAsia" w:ascii="仿宋" w:hAnsi="仿宋" w:eastAsia="仿宋"/>
          <w:sz w:val="32"/>
          <w:szCs w:val="32"/>
        </w:rPr>
      </w:pPr>
      <w:r>
        <w:rPr>
          <w:rFonts w:hint="eastAsia" w:ascii="仿宋" w:hAnsi="仿宋" w:eastAsia="仿宋"/>
          <w:sz w:val="32"/>
          <w:szCs w:val="32"/>
        </w:rPr>
        <w:t>附一：科研创新考察指标</w:t>
      </w:r>
    </w:p>
    <w:p w14:paraId="08812CD0">
      <w:pPr>
        <w:jc w:val="center"/>
        <w:rPr>
          <w:rFonts w:ascii="宋体" w:hAnsi="宋体"/>
          <w:b/>
          <w:sz w:val="44"/>
          <w:szCs w:val="44"/>
        </w:rPr>
      </w:pPr>
      <w:r>
        <w:rPr>
          <w:rFonts w:hint="eastAsia" w:ascii="宋体" w:hAnsi="宋体"/>
          <w:b/>
          <w:sz w:val="44"/>
          <w:szCs w:val="44"/>
        </w:rPr>
        <w:t>科研创新考察指标</w:t>
      </w:r>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108" w:type="dxa"/>
          <w:bottom w:w="11" w:type="dxa"/>
          <w:right w:w="108" w:type="dxa"/>
        </w:tblCellMar>
      </w:tblPr>
      <w:tblGrid>
        <w:gridCol w:w="673"/>
        <w:gridCol w:w="1315"/>
        <w:gridCol w:w="1043"/>
        <w:gridCol w:w="5895"/>
        <w:gridCol w:w="929"/>
      </w:tblGrid>
      <w:tr w14:paraId="128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82" w:hRule="atLeast"/>
          <w:jc w:val="center"/>
        </w:trPr>
        <w:tc>
          <w:tcPr>
            <w:tcW w:w="673" w:type="dxa"/>
            <w:shd w:val="clear" w:color="auto" w:fill="auto"/>
            <w:vAlign w:val="center"/>
          </w:tcPr>
          <w:p w14:paraId="5CC6A680">
            <w:pPr>
              <w:jc w:val="center"/>
              <w:rPr>
                <w:rFonts w:eastAsia="仿宋"/>
                <w:b/>
                <w:szCs w:val="21"/>
              </w:rPr>
            </w:pPr>
            <w:r>
              <w:rPr>
                <w:rFonts w:eastAsia="仿宋"/>
                <w:b/>
                <w:szCs w:val="21"/>
              </w:rPr>
              <w:t>序号</w:t>
            </w:r>
          </w:p>
        </w:tc>
        <w:tc>
          <w:tcPr>
            <w:tcW w:w="1315" w:type="dxa"/>
            <w:shd w:val="clear" w:color="auto" w:fill="auto"/>
            <w:vAlign w:val="center"/>
          </w:tcPr>
          <w:p w14:paraId="6BF7086B">
            <w:pPr>
              <w:jc w:val="center"/>
              <w:rPr>
                <w:rFonts w:eastAsia="仿宋"/>
                <w:b/>
                <w:szCs w:val="21"/>
              </w:rPr>
            </w:pPr>
            <w:r>
              <w:rPr>
                <w:rFonts w:hint="eastAsia" w:eastAsia="仿宋"/>
                <w:b/>
                <w:szCs w:val="21"/>
              </w:rPr>
              <w:t>考察内容</w:t>
            </w:r>
          </w:p>
        </w:tc>
        <w:tc>
          <w:tcPr>
            <w:tcW w:w="1043" w:type="dxa"/>
            <w:vAlign w:val="center"/>
          </w:tcPr>
          <w:p w14:paraId="16CEBF6B">
            <w:pPr>
              <w:jc w:val="center"/>
              <w:rPr>
                <w:rFonts w:eastAsia="仿宋"/>
                <w:b/>
                <w:szCs w:val="21"/>
              </w:rPr>
            </w:pPr>
            <w:r>
              <w:rPr>
                <w:rFonts w:hint="eastAsia" w:eastAsia="仿宋"/>
                <w:b/>
                <w:szCs w:val="21"/>
              </w:rPr>
              <w:t>权重（%）</w:t>
            </w:r>
          </w:p>
        </w:tc>
        <w:tc>
          <w:tcPr>
            <w:tcW w:w="5895" w:type="dxa"/>
            <w:shd w:val="clear" w:color="auto" w:fill="auto"/>
            <w:vAlign w:val="center"/>
          </w:tcPr>
          <w:p w14:paraId="7131CAB7">
            <w:pPr>
              <w:jc w:val="center"/>
              <w:rPr>
                <w:rFonts w:eastAsia="仿宋"/>
                <w:b/>
                <w:szCs w:val="21"/>
              </w:rPr>
            </w:pPr>
            <w:r>
              <w:rPr>
                <w:rFonts w:hint="eastAsia" w:eastAsia="仿宋"/>
                <w:b/>
                <w:szCs w:val="21"/>
              </w:rPr>
              <w:t>考察指标</w:t>
            </w:r>
          </w:p>
        </w:tc>
        <w:tc>
          <w:tcPr>
            <w:tcW w:w="929" w:type="dxa"/>
            <w:shd w:val="clear" w:color="auto" w:fill="auto"/>
            <w:vAlign w:val="center"/>
          </w:tcPr>
          <w:p w14:paraId="59A5997B">
            <w:pPr>
              <w:jc w:val="center"/>
              <w:rPr>
                <w:rFonts w:eastAsia="仿宋"/>
                <w:b/>
                <w:szCs w:val="21"/>
              </w:rPr>
            </w:pPr>
            <w:r>
              <w:rPr>
                <w:rFonts w:hint="eastAsia" w:eastAsia="仿宋"/>
                <w:b/>
                <w:szCs w:val="21"/>
              </w:rPr>
              <w:t>分值</w:t>
            </w:r>
          </w:p>
        </w:tc>
      </w:tr>
      <w:tr w14:paraId="428A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673" w:type="dxa"/>
            <w:shd w:val="clear" w:color="auto" w:fill="auto"/>
            <w:vAlign w:val="center"/>
          </w:tcPr>
          <w:p w14:paraId="5725345D">
            <w:pPr>
              <w:jc w:val="center"/>
              <w:rPr>
                <w:rFonts w:eastAsia="仿宋"/>
                <w:szCs w:val="21"/>
              </w:rPr>
            </w:pPr>
            <w:r>
              <w:rPr>
                <w:rFonts w:hint="eastAsia" w:eastAsia="仿宋"/>
                <w:szCs w:val="21"/>
              </w:rPr>
              <w:t>1</w:t>
            </w:r>
          </w:p>
        </w:tc>
        <w:tc>
          <w:tcPr>
            <w:tcW w:w="1315" w:type="dxa"/>
            <w:shd w:val="clear" w:color="auto" w:fill="auto"/>
            <w:vAlign w:val="center"/>
          </w:tcPr>
          <w:p w14:paraId="5020C484">
            <w:pPr>
              <w:jc w:val="center"/>
              <w:rPr>
                <w:rFonts w:eastAsia="仿宋"/>
                <w:szCs w:val="21"/>
              </w:rPr>
            </w:pPr>
            <w:r>
              <w:rPr>
                <w:rFonts w:hint="eastAsia" w:eastAsia="仿宋"/>
                <w:szCs w:val="21"/>
              </w:rPr>
              <w:t>专业素质</w:t>
            </w:r>
          </w:p>
        </w:tc>
        <w:tc>
          <w:tcPr>
            <w:tcW w:w="1043" w:type="dxa"/>
            <w:vAlign w:val="center"/>
          </w:tcPr>
          <w:p w14:paraId="7405D044">
            <w:pPr>
              <w:jc w:val="center"/>
              <w:rPr>
                <w:rFonts w:eastAsia="仿宋"/>
                <w:szCs w:val="21"/>
              </w:rPr>
            </w:pPr>
            <w:r>
              <w:rPr>
                <w:rFonts w:eastAsia="仿宋"/>
                <w:szCs w:val="21"/>
              </w:rPr>
              <w:t>4</w:t>
            </w:r>
            <w:r>
              <w:rPr>
                <w:rFonts w:hint="eastAsia" w:eastAsia="仿宋"/>
                <w:szCs w:val="21"/>
              </w:rPr>
              <w:t>0</w:t>
            </w:r>
          </w:p>
        </w:tc>
        <w:tc>
          <w:tcPr>
            <w:tcW w:w="5895" w:type="dxa"/>
            <w:shd w:val="clear" w:color="auto" w:fill="auto"/>
            <w:vAlign w:val="center"/>
          </w:tcPr>
          <w:p w14:paraId="222510D6">
            <w:pPr>
              <w:widowControl/>
              <w:jc w:val="left"/>
              <w:rPr>
                <w:rFonts w:eastAsia="仿宋"/>
                <w:szCs w:val="21"/>
              </w:rPr>
            </w:pPr>
            <w:r>
              <w:rPr>
                <w:rFonts w:hint="eastAsia" w:ascii="仿宋" w:hAnsi="仿宋" w:eastAsia="仿宋" w:cs="宋体"/>
                <w:color w:val="000000"/>
                <w:kern w:val="0"/>
                <w:sz w:val="24"/>
                <w:szCs w:val="24"/>
              </w:rPr>
              <w:t>诚实守信程度、学风品行表现、科研态度、培养潜质等</w:t>
            </w:r>
          </w:p>
        </w:tc>
        <w:tc>
          <w:tcPr>
            <w:tcW w:w="929" w:type="dxa"/>
            <w:shd w:val="clear" w:color="auto" w:fill="auto"/>
            <w:vAlign w:val="center"/>
          </w:tcPr>
          <w:p w14:paraId="7D0A3B0C">
            <w:pPr>
              <w:jc w:val="center"/>
              <w:rPr>
                <w:rFonts w:eastAsia="仿宋"/>
                <w:szCs w:val="21"/>
              </w:rPr>
            </w:pPr>
            <w:r>
              <w:rPr>
                <w:rFonts w:eastAsia="仿宋"/>
                <w:szCs w:val="21"/>
              </w:rPr>
              <w:t>60-100</w:t>
            </w:r>
          </w:p>
        </w:tc>
      </w:tr>
      <w:tr w14:paraId="1D76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restart"/>
            <w:shd w:val="clear" w:color="auto" w:fill="auto"/>
            <w:vAlign w:val="center"/>
          </w:tcPr>
          <w:p w14:paraId="71C12480">
            <w:pPr>
              <w:jc w:val="center"/>
              <w:rPr>
                <w:rFonts w:eastAsia="仿宋"/>
                <w:szCs w:val="21"/>
              </w:rPr>
            </w:pPr>
            <w:r>
              <w:rPr>
                <w:rFonts w:eastAsia="仿宋"/>
                <w:szCs w:val="21"/>
              </w:rPr>
              <w:t>2</w:t>
            </w:r>
          </w:p>
        </w:tc>
        <w:tc>
          <w:tcPr>
            <w:tcW w:w="1315" w:type="dxa"/>
            <w:vMerge w:val="restart"/>
            <w:shd w:val="clear" w:color="auto" w:fill="auto"/>
            <w:vAlign w:val="center"/>
          </w:tcPr>
          <w:p w14:paraId="52DC988E">
            <w:pPr>
              <w:jc w:val="center"/>
              <w:rPr>
                <w:rFonts w:eastAsia="仿宋"/>
                <w:szCs w:val="21"/>
              </w:rPr>
            </w:pPr>
            <w:r>
              <w:rPr>
                <w:rFonts w:eastAsia="仿宋"/>
                <w:szCs w:val="21"/>
              </w:rPr>
              <w:t>学术论文</w:t>
            </w:r>
          </w:p>
        </w:tc>
        <w:tc>
          <w:tcPr>
            <w:tcW w:w="1043" w:type="dxa"/>
            <w:vMerge w:val="restart"/>
            <w:vAlign w:val="center"/>
          </w:tcPr>
          <w:p w14:paraId="463B52D1">
            <w:pPr>
              <w:jc w:val="center"/>
              <w:rPr>
                <w:rFonts w:hint="eastAsia" w:eastAsia="仿宋"/>
                <w:szCs w:val="21"/>
                <w:lang w:eastAsia="zh-CN"/>
              </w:rPr>
            </w:pPr>
            <w:r>
              <w:rPr>
                <w:rFonts w:eastAsia="仿宋"/>
                <w:szCs w:val="21"/>
              </w:rPr>
              <w:t>1</w:t>
            </w:r>
            <w:r>
              <w:rPr>
                <w:rFonts w:hint="eastAsia" w:eastAsia="仿宋"/>
                <w:szCs w:val="21"/>
                <w:lang w:val="en-US" w:eastAsia="zh-CN"/>
              </w:rPr>
              <w:t>0</w:t>
            </w:r>
          </w:p>
        </w:tc>
        <w:tc>
          <w:tcPr>
            <w:tcW w:w="5895" w:type="dxa"/>
            <w:shd w:val="clear" w:color="auto" w:fill="auto"/>
            <w:vAlign w:val="center"/>
          </w:tcPr>
          <w:p w14:paraId="5845E163">
            <w:pPr>
              <w:rPr>
                <w:rFonts w:eastAsia="仿宋"/>
                <w:szCs w:val="21"/>
              </w:rPr>
            </w:pPr>
            <w:r>
              <w:rPr>
                <w:rFonts w:eastAsia="仿宋"/>
                <w:szCs w:val="21"/>
              </w:rPr>
              <w:t>SCI论文第一作者</w:t>
            </w:r>
          </w:p>
        </w:tc>
        <w:tc>
          <w:tcPr>
            <w:tcW w:w="929" w:type="dxa"/>
            <w:shd w:val="clear" w:color="auto" w:fill="auto"/>
            <w:vAlign w:val="center"/>
          </w:tcPr>
          <w:p w14:paraId="64AAE711">
            <w:pPr>
              <w:jc w:val="center"/>
              <w:rPr>
                <w:rFonts w:eastAsia="仿宋"/>
                <w:szCs w:val="21"/>
              </w:rPr>
            </w:pPr>
            <w:r>
              <w:rPr>
                <w:rFonts w:hint="eastAsia" w:eastAsia="仿宋"/>
                <w:szCs w:val="21"/>
              </w:rPr>
              <w:t>70-1</w:t>
            </w:r>
            <w:r>
              <w:rPr>
                <w:rFonts w:eastAsia="仿宋"/>
                <w:szCs w:val="21"/>
              </w:rPr>
              <w:t>00</w:t>
            </w:r>
          </w:p>
        </w:tc>
      </w:tr>
      <w:tr w14:paraId="699A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969AD0B">
            <w:pPr>
              <w:jc w:val="center"/>
              <w:rPr>
                <w:rFonts w:eastAsia="仿宋"/>
                <w:szCs w:val="21"/>
              </w:rPr>
            </w:pPr>
          </w:p>
        </w:tc>
        <w:tc>
          <w:tcPr>
            <w:tcW w:w="1315" w:type="dxa"/>
            <w:vMerge w:val="continue"/>
            <w:shd w:val="clear" w:color="auto" w:fill="auto"/>
            <w:vAlign w:val="center"/>
          </w:tcPr>
          <w:p w14:paraId="40D7891D">
            <w:pPr>
              <w:jc w:val="center"/>
              <w:rPr>
                <w:rFonts w:eastAsia="仿宋"/>
                <w:szCs w:val="21"/>
              </w:rPr>
            </w:pPr>
          </w:p>
        </w:tc>
        <w:tc>
          <w:tcPr>
            <w:tcW w:w="1043" w:type="dxa"/>
            <w:vMerge w:val="continue"/>
            <w:vAlign w:val="center"/>
          </w:tcPr>
          <w:p w14:paraId="7297D45C">
            <w:pPr>
              <w:jc w:val="center"/>
              <w:rPr>
                <w:rFonts w:eastAsia="仿宋"/>
                <w:szCs w:val="21"/>
              </w:rPr>
            </w:pPr>
          </w:p>
        </w:tc>
        <w:tc>
          <w:tcPr>
            <w:tcW w:w="5895" w:type="dxa"/>
            <w:shd w:val="clear" w:color="auto" w:fill="auto"/>
            <w:vAlign w:val="center"/>
          </w:tcPr>
          <w:p w14:paraId="5D6856F9">
            <w:pPr>
              <w:rPr>
                <w:rFonts w:eastAsia="仿宋"/>
                <w:szCs w:val="21"/>
              </w:rPr>
            </w:pPr>
            <w:r>
              <w:rPr>
                <w:rFonts w:eastAsia="仿宋"/>
                <w:szCs w:val="21"/>
              </w:rPr>
              <w:t>SCI论文第二作者</w:t>
            </w:r>
          </w:p>
        </w:tc>
        <w:tc>
          <w:tcPr>
            <w:tcW w:w="929" w:type="dxa"/>
            <w:shd w:val="clear" w:color="auto" w:fill="auto"/>
            <w:vAlign w:val="center"/>
          </w:tcPr>
          <w:p w14:paraId="044B3F1A">
            <w:pPr>
              <w:jc w:val="center"/>
              <w:rPr>
                <w:rFonts w:eastAsia="仿宋"/>
                <w:szCs w:val="21"/>
              </w:rPr>
            </w:pPr>
            <w:r>
              <w:rPr>
                <w:rFonts w:hint="eastAsia" w:eastAsia="仿宋"/>
                <w:szCs w:val="21"/>
              </w:rPr>
              <w:t>40-7</w:t>
            </w:r>
            <w:r>
              <w:rPr>
                <w:rFonts w:eastAsia="仿宋"/>
                <w:szCs w:val="21"/>
              </w:rPr>
              <w:t>0</w:t>
            </w:r>
          </w:p>
        </w:tc>
      </w:tr>
      <w:tr w14:paraId="610B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52CC08B">
            <w:pPr>
              <w:jc w:val="center"/>
              <w:rPr>
                <w:rFonts w:eastAsia="仿宋"/>
                <w:szCs w:val="21"/>
              </w:rPr>
            </w:pPr>
          </w:p>
        </w:tc>
        <w:tc>
          <w:tcPr>
            <w:tcW w:w="1315" w:type="dxa"/>
            <w:vMerge w:val="continue"/>
            <w:shd w:val="clear" w:color="auto" w:fill="auto"/>
            <w:vAlign w:val="center"/>
          </w:tcPr>
          <w:p w14:paraId="091F0B34">
            <w:pPr>
              <w:jc w:val="center"/>
              <w:rPr>
                <w:rFonts w:eastAsia="仿宋"/>
                <w:szCs w:val="21"/>
              </w:rPr>
            </w:pPr>
          </w:p>
        </w:tc>
        <w:tc>
          <w:tcPr>
            <w:tcW w:w="1043" w:type="dxa"/>
            <w:vMerge w:val="continue"/>
            <w:vAlign w:val="center"/>
          </w:tcPr>
          <w:p w14:paraId="7662CEA1">
            <w:pPr>
              <w:jc w:val="center"/>
              <w:rPr>
                <w:rFonts w:eastAsia="仿宋"/>
                <w:szCs w:val="21"/>
              </w:rPr>
            </w:pPr>
          </w:p>
        </w:tc>
        <w:tc>
          <w:tcPr>
            <w:tcW w:w="5895" w:type="dxa"/>
            <w:shd w:val="clear" w:color="auto" w:fill="auto"/>
            <w:vAlign w:val="center"/>
          </w:tcPr>
          <w:p w14:paraId="410DF3AD">
            <w:pPr>
              <w:rPr>
                <w:rFonts w:eastAsia="仿宋"/>
                <w:szCs w:val="21"/>
              </w:rPr>
            </w:pPr>
            <w:r>
              <w:rPr>
                <w:rFonts w:eastAsia="仿宋"/>
                <w:szCs w:val="21"/>
              </w:rPr>
              <w:t>SCI论文其它位次</w:t>
            </w:r>
          </w:p>
        </w:tc>
        <w:tc>
          <w:tcPr>
            <w:tcW w:w="929" w:type="dxa"/>
            <w:shd w:val="clear" w:color="auto" w:fill="auto"/>
            <w:vAlign w:val="center"/>
          </w:tcPr>
          <w:p w14:paraId="604374D9">
            <w:pPr>
              <w:jc w:val="center"/>
              <w:rPr>
                <w:rFonts w:eastAsia="仿宋"/>
                <w:szCs w:val="21"/>
              </w:rPr>
            </w:pPr>
            <w:r>
              <w:rPr>
                <w:rFonts w:hint="eastAsia" w:eastAsia="仿宋"/>
                <w:szCs w:val="21"/>
              </w:rPr>
              <w:t>2</w:t>
            </w:r>
            <w:r>
              <w:rPr>
                <w:rFonts w:eastAsia="仿宋"/>
                <w:szCs w:val="21"/>
              </w:rPr>
              <w:t>0</w:t>
            </w:r>
          </w:p>
        </w:tc>
      </w:tr>
      <w:tr w14:paraId="2491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3DDA738D">
            <w:pPr>
              <w:jc w:val="center"/>
              <w:rPr>
                <w:rFonts w:eastAsia="仿宋"/>
                <w:szCs w:val="21"/>
              </w:rPr>
            </w:pPr>
          </w:p>
        </w:tc>
        <w:tc>
          <w:tcPr>
            <w:tcW w:w="1315" w:type="dxa"/>
            <w:vMerge w:val="continue"/>
            <w:shd w:val="clear" w:color="auto" w:fill="auto"/>
            <w:vAlign w:val="center"/>
          </w:tcPr>
          <w:p w14:paraId="012725DF">
            <w:pPr>
              <w:jc w:val="center"/>
              <w:rPr>
                <w:rFonts w:eastAsia="仿宋"/>
                <w:szCs w:val="21"/>
              </w:rPr>
            </w:pPr>
          </w:p>
        </w:tc>
        <w:tc>
          <w:tcPr>
            <w:tcW w:w="1043" w:type="dxa"/>
            <w:vMerge w:val="continue"/>
            <w:vAlign w:val="center"/>
          </w:tcPr>
          <w:p w14:paraId="4764A0BC">
            <w:pPr>
              <w:jc w:val="center"/>
              <w:rPr>
                <w:rFonts w:eastAsia="仿宋"/>
                <w:szCs w:val="21"/>
              </w:rPr>
            </w:pPr>
          </w:p>
        </w:tc>
        <w:tc>
          <w:tcPr>
            <w:tcW w:w="5895" w:type="dxa"/>
            <w:shd w:val="clear" w:color="auto" w:fill="auto"/>
            <w:vAlign w:val="center"/>
          </w:tcPr>
          <w:p w14:paraId="29837BD4">
            <w:pPr>
              <w:rPr>
                <w:rFonts w:eastAsia="仿宋"/>
                <w:szCs w:val="21"/>
              </w:rPr>
            </w:pPr>
            <w:r>
              <w:rPr>
                <w:rFonts w:eastAsia="仿宋"/>
                <w:szCs w:val="21"/>
              </w:rPr>
              <w:t>国内核心科技期刊第一作者</w:t>
            </w:r>
          </w:p>
        </w:tc>
        <w:tc>
          <w:tcPr>
            <w:tcW w:w="929" w:type="dxa"/>
            <w:shd w:val="clear" w:color="auto" w:fill="auto"/>
            <w:vAlign w:val="center"/>
          </w:tcPr>
          <w:p w14:paraId="4E81BA68">
            <w:pPr>
              <w:jc w:val="center"/>
              <w:rPr>
                <w:rFonts w:eastAsia="仿宋"/>
                <w:szCs w:val="21"/>
              </w:rPr>
            </w:pPr>
            <w:r>
              <w:rPr>
                <w:rFonts w:hint="eastAsia" w:eastAsia="仿宋"/>
                <w:szCs w:val="21"/>
              </w:rPr>
              <w:t>60-8</w:t>
            </w:r>
            <w:r>
              <w:rPr>
                <w:rFonts w:eastAsia="仿宋"/>
                <w:szCs w:val="21"/>
              </w:rPr>
              <w:t>0</w:t>
            </w:r>
          </w:p>
        </w:tc>
      </w:tr>
      <w:tr w14:paraId="3B50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07701A1">
            <w:pPr>
              <w:jc w:val="center"/>
              <w:rPr>
                <w:rFonts w:eastAsia="仿宋"/>
                <w:szCs w:val="21"/>
              </w:rPr>
            </w:pPr>
          </w:p>
        </w:tc>
        <w:tc>
          <w:tcPr>
            <w:tcW w:w="1315" w:type="dxa"/>
            <w:vMerge w:val="continue"/>
            <w:shd w:val="clear" w:color="auto" w:fill="auto"/>
            <w:vAlign w:val="center"/>
          </w:tcPr>
          <w:p w14:paraId="69917111">
            <w:pPr>
              <w:jc w:val="center"/>
              <w:rPr>
                <w:rFonts w:eastAsia="仿宋"/>
                <w:szCs w:val="21"/>
              </w:rPr>
            </w:pPr>
          </w:p>
        </w:tc>
        <w:tc>
          <w:tcPr>
            <w:tcW w:w="1043" w:type="dxa"/>
            <w:vMerge w:val="continue"/>
            <w:vAlign w:val="center"/>
          </w:tcPr>
          <w:p w14:paraId="02FF61C2">
            <w:pPr>
              <w:jc w:val="center"/>
              <w:rPr>
                <w:rFonts w:eastAsia="仿宋"/>
                <w:szCs w:val="21"/>
              </w:rPr>
            </w:pPr>
          </w:p>
        </w:tc>
        <w:tc>
          <w:tcPr>
            <w:tcW w:w="5895" w:type="dxa"/>
            <w:shd w:val="clear" w:color="auto" w:fill="auto"/>
            <w:vAlign w:val="center"/>
          </w:tcPr>
          <w:p w14:paraId="5FB506A0">
            <w:pPr>
              <w:rPr>
                <w:rFonts w:eastAsia="仿宋"/>
                <w:szCs w:val="21"/>
              </w:rPr>
            </w:pPr>
            <w:r>
              <w:rPr>
                <w:rFonts w:eastAsia="仿宋"/>
                <w:szCs w:val="21"/>
              </w:rPr>
              <w:t>国内核心科技期刊第二作者</w:t>
            </w:r>
          </w:p>
        </w:tc>
        <w:tc>
          <w:tcPr>
            <w:tcW w:w="929" w:type="dxa"/>
            <w:shd w:val="clear" w:color="auto" w:fill="auto"/>
            <w:vAlign w:val="center"/>
          </w:tcPr>
          <w:p w14:paraId="23A72886">
            <w:pPr>
              <w:jc w:val="center"/>
              <w:rPr>
                <w:rFonts w:eastAsia="仿宋"/>
                <w:szCs w:val="21"/>
              </w:rPr>
            </w:pPr>
            <w:r>
              <w:rPr>
                <w:rFonts w:hint="eastAsia" w:eastAsia="仿宋"/>
                <w:szCs w:val="21"/>
              </w:rPr>
              <w:t>20-4</w:t>
            </w:r>
            <w:r>
              <w:rPr>
                <w:rFonts w:eastAsia="仿宋"/>
                <w:szCs w:val="21"/>
              </w:rPr>
              <w:t>0</w:t>
            </w:r>
          </w:p>
        </w:tc>
      </w:tr>
      <w:tr w14:paraId="4A62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58BB3DCB">
            <w:pPr>
              <w:jc w:val="center"/>
              <w:rPr>
                <w:rFonts w:eastAsia="仿宋"/>
                <w:szCs w:val="21"/>
              </w:rPr>
            </w:pPr>
          </w:p>
        </w:tc>
        <w:tc>
          <w:tcPr>
            <w:tcW w:w="1315" w:type="dxa"/>
            <w:vMerge w:val="continue"/>
            <w:shd w:val="clear" w:color="auto" w:fill="auto"/>
            <w:vAlign w:val="center"/>
          </w:tcPr>
          <w:p w14:paraId="54F6110D">
            <w:pPr>
              <w:jc w:val="center"/>
              <w:rPr>
                <w:rFonts w:eastAsia="仿宋"/>
                <w:szCs w:val="21"/>
              </w:rPr>
            </w:pPr>
          </w:p>
        </w:tc>
        <w:tc>
          <w:tcPr>
            <w:tcW w:w="1043" w:type="dxa"/>
            <w:vMerge w:val="continue"/>
            <w:vAlign w:val="center"/>
          </w:tcPr>
          <w:p w14:paraId="342FC9AD">
            <w:pPr>
              <w:jc w:val="center"/>
              <w:rPr>
                <w:rFonts w:eastAsia="仿宋"/>
                <w:szCs w:val="21"/>
              </w:rPr>
            </w:pPr>
          </w:p>
        </w:tc>
        <w:tc>
          <w:tcPr>
            <w:tcW w:w="5895" w:type="dxa"/>
            <w:shd w:val="clear" w:color="auto" w:fill="auto"/>
            <w:vAlign w:val="center"/>
          </w:tcPr>
          <w:p w14:paraId="29BB29B5">
            <w:pPr>
              <w:rPr>
                <w:rFonts w:eastAsia="仿宋"/>
                <w:szCs w:val="21"/>
              </w:rPr>
            </w:pPr>
            <w:r>
              <w:rPr>
                <w:rFonts w:eastAsia="仿宋"/>
                <w:szCs w:val="21"/>
              </w:rPr>
              <w:t>国内核心科技期刊其它位次</w:t>
            </w:r>
          </w:p>
        </w:tc>
        <w:tc>
          <w:tcPr>
            <w:tcW w:w="929" w:type="dxa"/>
            <w:shd w:val="clear" w:color="auto" w:fill="auto"/>
            <w:vAlign w:val="center"/>
          </w:tcPr>
          <w:p w14:paraId="444CCC06">
            <w:pPr>
              <w:jc w:val="center"/>
              <w:rPr>
                <w:rFonts w:eastAsia="仿宋"/>
                <w:szCs w:val="21"/>
              </w:rPr>
            </w:pPr>
            <w:r>
              <w:rPr>
                <w:rFonts w:hint="eastAsia" w:eastAsia="仿宋"/>
                <w:szCs w:val="21"/>
              </w:rPr>
              <w:t>1</w:t>
            </w:r>
            <w:r>
              <w:rPr>
                <w:rFonts w:eastAsia="仿宋"/>
                <w:szCs w:val="21"/>
              </w:rPr>
              <w:t>0</w:t>
            </w:r>
          </w:p>
        </w:tc>
      </w:tr>
      <w:tr w14:paraId="2A0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restart"/>
            <w:shd w:val="clear" w:color="auto" w:fill="auto"/>
            <w:vAlign w:val="center"/>
          </w:tcPr>
          <w:p w14:paraId="47FFEDA4">
            <w:pPr>
              <w:jc w:val="center"/>
              <w:rPr>
                <w:rFonts w:eastAsia="仿宋"/>
                <w:szCs w:val="21"/>
              </w:rPr>
            </w:pPr>
            <w:r>
              <w:rPr>
                <w:rFonts w:eastAsia="仿宋"/>
                <w:szCs w:val="21"/>
              </w:rPr>
              <w:t>3</w:t>
            </w:r>
          </w:p>
        </w:tc>
        <w:tc>
          <w:tcPr>
            <w:tcW w:w="1315" w:type="dxa"/>
            <w:vMerge w:val="restart"/>
            <w:shd w:val="clear" w:color="auto" w:fill="auto"/>
            <w:vAlign w:val="center"/>
          </w:tcPr>
          <w:p w14:paraId="3CDB755D">
            <w:pPr>
              <w:jc w:val="center"/>
              <w:rPr>
                <w:rFonts w:eastAsia="仿宋"/>
                <w:szCs w:val="21"/>
              </w:rPr>
            </w:pPr>
            <w:r>
              <w:rPr>
                <w:rFonts w:eastAsia="仿宋"/>
                <w:szCs w:val="21"/>
              </w:rPr>
              <w:t>发明专利</w:t>
            </w:r>
          </w:p>
        </w:tc>
        <w:tc>
          <w:tcPr>
            <w:tcW w:w="1043" w:type="dxa"/>
            <w:vMerge w:val="restart"/>
            <w:vAlign w:val="center"/>
          </w:tcPr>
          <w:p w14:paraId="55D26C47">
            <w:pPr>
              <w:jc w:val="center"/>
              <w:rPr>
                <w:rFonts w:hint="eastAsia" w:eastAsia="仿宋"/>
                <w:szCs w:val="21"/>
                <w:lang w:eastAsia="zh-CN"/>
              </w:rPr>
            </w:pPr>
            <w:r>
              <w:rPr>
                <w:rFonts w:hint="eastAsia" w:eastAsia="仿宋"/>
                <w:szCs w:val="21"/>
                <w:lang w:val="en-US" w:eastAsia="zh-CN"/>
              </w:rPr>
              <w:t>6</w:t>
            </w:r>
          </w:p>
        </w:tc>
        <w:tc>
          <w:tcPr>
            <w:tcW w:w="5895" w:type="dxa"/>
            <w:shd w:val="clear" w:color="auto" w:fill="auto"/>
            <w:vAlign w:val="center"/>
          </w:tcPr>
          <w:p w14:paraId="742F8693">
            <w:pPr>
              <w:rPr>
                <w:rFonts w:eastAsia="仿宋"/>
                <w:szCs w:val="21"/>
              </w:rPr>
            </w:pPr>
            <w:r>
              <w:rPr>
                <w:rFonts w:eastAsia="仿宋"/>
                <w:szCs w:val="21"/>
              </w:rPr>
              <w:t>授权国际、国内发明专利前三位</w:t>
            </w:r>
          </w:p>
        </w:tc>
        <w:tc>
          <w:tcPr>
            <w:tcW w:w="929" w:type="dxa"/>
            <w:shd w:val="clear" w:color="auto" w:fill="auto"/>
            <w:vAlign w:val="center"/>
          </w:tcPr>
          <w:p w14:paraId="0357A24D">
            <w:pPr>
              <w:jc w:val="center"/>
              <w:rPr>
                <w:rFonts w:eastAsia="仿宋"/>
                <w:szCs w:val="21"/>
              </w:rPr>
            </w:pPr>
            <w:r>
              <w:rPr>
                <w:rFonts w:hint="eastAsia" w:eastAsia="仿宋"/>
                <w:szCs w:val="21"/>
              </w:rPr>
              <w:t>80-1</w:t>
            </w:r>
            <w:r>
              <w:rPr>
                <w:rFonts w:eastAsia="仿宋"/>
                <w:szCs w:val="21"/>
              </w:rPr>
              <w:t>00</w:t>
            </w:r>
          </w:p>
        </w:tc>
      </w:tr>
      <w:tr w14:paraId="6992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23300A13">
            <w:pPr>
              <w:jc w:val="center"/>
              <w:rPr>
                <w:rFonts w:eastAsia="仿宋"/>
                <w:szCs w:val="21"/>
              </w:rPr>
            </w:pPr>
          </w:p>
        </w:tc>
        <w:tc>
          <w:tcPr>
            <w:tcW w:w="1315" w:type="dxa"/>
            <w:vMerge w:val="continue"/>
            <w:shd w:val="clear" w:color="auto" w:fill="auto"/>
            <w:vAlign w:val="center"/>
          </w:tcPr>
          <w:p w14:paraId="6401EA2B">
            <w:pPr>
              <w:jc w:val="center"/>
              <w:rPr>
                <w:rFonts w:eastAsia="仿宋"/>
                <w:szCs w:val="21"/>
              </w:rPr>
            </w:pPr>
          </w:p>
        </w:tc>
        <w:tc>
          <w:tcPr>
            <w:tcW w:w="1043" w:type="dxa"/>
            <w:vMerge w:val="continue"/>
            <w:vAlign w:val="center"/>
          </w:tcPr>
          <w:p w14:paraId="44F8A2F6">
            <w:pPr>
              <w:jc w:val="center"/>
              <w:rPr>
                <w:rFonts w:eastAsia="仿宋"/>
                <w:szCs w:val="21"/>
              </w:rPr>
            </w:pPr>
          </w:p>
        </w:tc>
        <w:tc>
          <w:tcPr>
            <w:tcW w:w="5895" w:type="dxa"/>
            <w:shd w:val="clear" w:color="auto" w:fill="auto"/>
            <w:vAlign w:val="center"/>
          </w:tcPr>
          <w:p w14:paraId="17D5DC4E">
            <w:pPr>
              <w:rPr>
                <w:rFonts w:eastAsia="仿宋"/>
                <w:szCs w:val="21"/>
              </w:rPr>
            </w:pPr>
            <w:r>
              <w:rPr>
                <w:rFonts w:eastAsia="仿宋"/>
                <w:szCs w:val="21"/>
              </w:rPr>
              <w:t>授权国际、国内发明专利其它位次</w:t>
            </w:r>
          </w:p>
        </w:tc>
        <w:tc>
          <w:tcPr>
            <w:tcW w:w="929" w:type="dxa"/>
            <w:shd w:val="clear" w:color="auto" w:fill="auto"/>
            <w:vAlign w:val="center"/>
          </w:tcPr>
          <w:p w14:paraId="3FDB5E3D">
            <w:pPr>
              <w:jc w:val="center"/>
              <w:rPr>
                <w:rFonts w:eastAsia="仿宋"/>
                <w:szCs w:val="21"/>
              </w:rPr>
            </w:pPr>
            <w:r>
              <w:rPr>
                <w:rFonts w:hint="eastAsia" w:eastAsia="仿宋"/>
                <w:szCs w:val="21"/>
              </w:rPr>
              <w:t>5</w:t>
            </w:r>
            <w:r>
              <w:rPr>
                <w:rFonts w:eastAsia="仿宋"/>
                <w:szCs w:val="21"/>
              </w:rPr>
              <w:t>0</w:t>
            </w:r>
          </w:p>
        </w:tc>
      </w:tr>
      <w:tr w14:paraId="4B91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28B1BF94">
            <w:pPr>
              <w:jc w:val="center"/>
              <w:rPr>
                <w:rFonts w:eastAsia="仿宋"/>
                <w:szCs w:val="21"/>
              </w:rPr>
            </w:pPr>
          </w:p>
        </w:tc>
        <w:tc>
          <w:tcPr>
            <w:tcW w:w="1315" w:type="dxa"/>
            <w:vMerge w:val="continue"/>
            <w:shd w:val="clear" w:color="auto" w:fill="auto"/>
            <w:vAlign w:val="center"/>
          </w:tcPr>
          <w:p w14:paraId="5B7FE927">
            <w:pPr>
              <w:jc w:val="center"/>
              <w:rPr>
                <w:rFonts w:eastAsia="仿宋"/>
                <w:szCs w:val="21"/>
              </w:rPr>
            </w:pPr>
          </w:p>
        </w:tc>
        <w:tc>
          <w:tcPr>
            <w:tcW w:w="1043" w:type="dxa"/>
            <w:vMerge w:val="continue"/>
            <w:vAlign w:val="center"/>
          </w:tcPr>
          <w:p w14:paraId="084BAD7E">
            <w:pPr>
              <w:jc w:val="center"/>
              <w:rPr>
                <w:rFonts w:eastAsia="仿宋"/>
                <w:szCs w:val="21"/>
              </w:rPr>
            </w:pPr>
          </w:p>
        </w:tc>
        <w:tc>
          <w:tcPr>
            <w:tcW w:w="5895" w:type="dxa"/>
            <w:shd w:val="clear" w:color="auto" w:fill="auto"/>
            <w:vAlign w:val="center"/>
          </w:tcPr>
          <w:p w14:paraId="1FA98D40">
            <w:pPr>
              <w:rPr>
                <w:rFonts w:eastAsia="仿宋"/>
                <w:szCs w:val="21"/>
              </w:rPr>
            </w:pPr>
            <w:r>
              <w:rPr>
                <w:rFonts w:eastAsia="仿宋"/>
                <w:szCs w:val="21"/>
              </w:rPr>
              <w:t>申请国际、国内发明专利前三位</w:t>
            </w:r>
          </w:p>
        </w:tc>
        <w:tc>
          <w:tcPr>
            <w:tcW w:w="929" w:type="dxa"/>
            <w:shd w:val="clear" w:color="auto" w:fill="auto"/>
            <w:vAlign w:val="center"/>
          </w:tcPr>
          <w:p w14:paraId="25FB97A2">
            <w:pPr>
              <w:jc w:val="center"/>
              <w:rPr>
                <w:rFonts w:eastAsia="仿宋"/>
                <w:szCs w:val="21"/>
              </w:rPr>
            </w:pPr>
            <w:r>
              <w:rPr>
                <w:rFonts w:hint="eastAsia" w:eastAsia="仿宋"/>
                <w:szCs w:val="21"/>
              </w:rPr>
              <w:t>30-5</w:t>
            </w:r>
            <w:r>
              <w:rPr>
                <w:rFonts w:eastAsia="仿宋"/>
                <w:szCs w:val="21"/>
              </w:rPr>
              <w:t>0</w:t>
            </w:r>
          </w:p>
        </w:tc>
      </w:tr>
      <w:tr w14:paraId="03B1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694225C6">
            <w:pPr>
              <w:jc w:val="center"/>
              <w:rPr>
                <w:rFonts w:eastAsia="仿宋"/>
                <w:szCs w:val="21"/>
              </w:rPr>
            </w:pPr>
          </w:p>
        </w:tc>
        <w:tc>
          <w:tcPr>
            <w:tcW w:w="1315" w:type="dxa"/>
            <w:vMerge w:val="continue"/>
            <w:shd w:val="clear" w:color="auto" w:fill="auto"/>
            <w:vAlign w:val="center"/>
          </w:tcPr>
          <w:p w14:paraId="44051756">
            <w:pPr>
              <w:jc w:val="center"/>
              <w:rPr>
                <w:rFonts w:eastAsia="仿宋"/>
                <w:szCs w:val="21"/>
              </w:rPr>
            </w:pPr>
          </w:p>
        </w:tc>
        <w:tc>
          <w:tcPr>
            <w:tcW w:w="1043" w:type="dxa"/>
            <w:vMerge w:val="continue"/>
            <w:vAlign w:val="center"/>
          </w:tcPr>
          <w:p w14:paraId="2F66DF33">
            <w:pPr>
              <w:jc w:val="center"/>
              <w:rPr>
                <w:rFonts w:eastAsia="仿宋"/>
                <w:szCs w:val="21"/>
              </w:rPr>
            </w:pPr>
          </w:p>
        </w:tc>
        <w:tc>
          <w:tcPr>
            <w:tcW w:w="5895" w:type="dxa"/>
            <w:shd w:val="clear" w:color="auto" w:fill="auto"/>
            <w:vAlign w:val="center"/>
          </w:tcPr>
          <w:p w14:paraId="302A9100">
            <w:pPr>
              <w:rPr>
                <w:rFonts w:eastAsia="仿宋"/>
                <w:szCs w:val="21"/>
              </w:rPr>
            </w:pPr>
            <w:r>
              <w:rPr>
                <w:rFonts w:eastAsia="仿宋"/>
                <w:szCs w:val="21"/>
              </w:rPr>
              <w:t>申请国际、国内发明专利其它位次</w:t>
            </w:r>
          </w:p>
        </w:tc>
        <w:tc>
          <w:tcPr>
            <w:tcW w:w="929" w:type="dxa"/>
            <w:shd w:val="clear" w:color="auto" w:fill="auto"/>
            <w:vAlign w:val="center"/>
          </w:tcPr>
          <w:p w14:paraId="43F7DCFE">
            <w:pPr>
              <w:jc w:val="center"/>
              <w:rPr>
                <w:rFonts w:eastAsia="仿宋"/>
                <w:szCs w:val="21"/>
              </w:rPr>
            </w:pPr>
            <w:r>
              <w:rPr>
                <w:rFonts w:hint="eastAsia" w:eastAsia="仿宋"/>
                <w:szCs w:val="21"/>
              </w:rPr>
              <w:t>2</w:t>
            </w:r>
            <w:r>
              <w:rPr>
                <w:rFonts w:eastAsia="仿宋"/>
                <w:szCs w:val="21"/>
              </w:rPr>
              <w:t>0</w:t>
            </w:r>
          </w:p>
        </w:tc>
      </w:tr>
      <w:tr w14:paraId="4280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restart"/>
            <w:shd w:val="clear" w:color="auto" w:fill="auto"/>
            <w:vAlign w:val="center"/>
          </w:tcPr>
          <w:p w14:paraId="320BD374">
            <w:pPr>
              <w:jc w:val="center"/>
              <w:rPr>
                <w:rFonts w:eastAsia="仿宋"/>
                <w:szCs w:val="21"/>
              </w:rPr>
            </w:pPr>
            <w:r>
              <w:rPr>
                <w:rFonts w:eastAsia="仿宋"/>
                <w:szCs w:val="21"/>
              </w:rPr>
              <w:t>4</w:t>
            </w:r>
          </w:p>
        </w:tc>
        <w:tc>
          <w:tcPr>
            <w:tcW w:w="1315" w:type="dxa"/>
            <w:vMerge w:val="restart"/>
            <w:shd w:val="clear" w:color="auto" w:fill="auto"/>
            <w:vAlign w:val="center"/>
          </w:tcPr>
          <w:p w14:paraId="386AE171">
            <w:pPr>
              <w:jc w:val="center"/>
              <w:rPr>
                <w:rFonts w:eastAsia="仿宋"/>
                <w:szCs w:val="21"/>
              </w:rPr>
            </w:pPr>
            <w:r>
              <w:rPr>
                <w:rFonts w:eastAsia="仿宋"/>
                <w:szCs w:val="21"/>
              </w:rPr>
              <w:t>实用新型专利</w:t>
            </w:r>
          </w:p>
        </w:tc>
        <w:tc>
          <w:tcPr>
            <w:tcW w:w="1043" w:type="dxa"/>
            <w:vMerge w:val="restart"/>
            <w:vAlign w:val="center"/>
          </w:tcPr>
          <w:p w14:paraId="3457B385">
            <w:pPr>
              <w:jc w:val="center"/>
              <w:rPr>
                <w:rFonts w:hint="eastAsia" w:eastAsia="仿宋"/>
                <w:szCs w:val="21"/>
                <w:lang w:eastAsia="zh-CN"/>
              </w:rPr>
            </w:pPr>
            <w:r>
              <w:rPr>
                <w:rFonts w:hint="eastAsia" w:eastAsia="仿宋"/>
                <w:szCs w:val="21"/>
                <w:lang w:val="en-US" w:eastAsia="zh-CN"/>
              </w:rPr>
              <w:t>3</w:t>
            </w:r>
          </w:p>
        </w:tc>
        <w:tc>
          <w:tcPr>
            <w:tcW w:w="5895" w:type="dxa"/>
            <w:shd w:val="clear" w:color="auto" w:fill="auto"/>
            <w:vAlign w:val="center"/>
          </w:tcPr>
          <w:p w14:paraId="67EB1013">
            <w:pPr>
              <w:rPr>
                <w:rFonts w:eastAsia="仿宋"/>
                <w:szCs w:val="21"/>
              </w:rPr>
            </w:pPr>
            <w:r>
              <w:rPr>
                <w:rFonts w:eastAsia="仿宋"/>
                <w:szCs w:val="21"/>
              </w:rPr>
              <w:t>授权国内实用新型专利前三位</w:t>
            </w:r>
          </w:p>
        </w:tc>
        <w:tc>
          <w:tcPr>
            <w:tcW w:w="929" w:type="dxa"/>
            <w:shd w:val="clear" w:color="auto" w:fill="auto"/>
            <w:vAlign w:val="center"/>
          </w:tcPr>
          <w:p w14:paraId="2790AC6B">
            <w:pPr>
              <w:jc w:val="center"/>
              <w:rPr>
                <w:rFonts w:eastAsia="仿宋"/>
                <w:szCs w:val="21"/>
              </w:rPr>
            </w:pPr>
            <w:r>
              <w:rPr>
                <w:rFonts w:hint="eastAsia" w:eastAsia="仿宋"/>
                <w:szCs w:val="21"/>
              </w:rPr>
              <w:t>80-1</w:t>
            </w:r>
            <w:r>
              <w:rPr>
                <w:rFonts w:eastAsia="仿宋"/>
                <w:szCs w:val="21"/>
              </w:rPr>
              <w:t>00</w:t>
            </w:r>
          </w:p>
        </w:tc>
      </w:tr>
      <w:tr w14:paraId="6690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73ED8504">
            <w:pPr>
              <w:jc w:val="center"/>
              <w:rPr>
                <w:rFonts w:eastAsia="仿宋"/>
                <w:szCs w:val="21"/>
              </w:rPr>
            </w:pPr>
          </w:p>
        </w:tc>
        <w:tc>
          <w:tcPr>
            <w:tcW w:w="1315" w:type="dxa"/>
            <w:vMerge w:val="continue"/>
            <w:shd w:val="clear" w:color="auto" w:fill="auto"/>
            <w:vAlign w:val="center"/>
          </w:tcPr>
          <w:p w14:paraId="5CC3FCB6">
            <w:pPr>
              <w:jc w:val="center"/>
              <w:rPr>
                <w:rFonts w:eastAsia="仿宋"/>
                <w:szCs w:val="21"/>
              </w:rPr>
            </w:pPr>
          </w:p>
        </w:tc>
        <w:tc>
          <w:tcPr>
            <w:tcW w:w="1043" w:type="dxa"/>
            <w:vMerge w:val="continue"/>
            <w:vAlign w:val="center"/>
          </w:tcPr>
          <w:p w14:paraId="7245B89C">
            <w:pPr>
              <w:jc w:val="center"/>
              <w:rPr>
                <w:rFonts w:eastAsia="仿宋"/>
                <w:szCs w:val="21"/>
              </w:rPr>
            </w:pPr>
          </w:p>
        </w:tc>
        <w:tc>
          <w:tcPr>
            <w:tcW w:w="5895" w:type="dxa"/>
            <w:shd w:val="clear" w:color="auto" w:fill="auto"/>
            <w:vAlign w:val="center"/>
          </w:tcPr>
          <w:p w14:paraId="44AC59BF">
            <w:pPr>
              <w:rPr>
                <w:rFonts w:eastAsia="仿宋"/>
                <w:szCs w:val="21"/>
              </w:rPr>
            </w:pPr>
            <w:r>
              <w:rPr>
                <w:rFonts w:eastAsia="仿宋"/>
                <w:szCs w:val="21"/>
              </w:rPr>
              <w:t>授权国内实用新型专利其它位次</w:t>
            </w:r>
          </w:p>
        </w:tc>
        <w:tc>
          <w:tcPr>
            <w:tcW w:w="929" w:type="dxa"/>
            <w:shd w:val="clear" w:color="auto" w:fill="auto"/>
            <w:vAlign w:val="center"/>
          </w:tcPr>
          <w:p w14:paraId="742B7EED">
            <w:pPr>
              <w:jc w:val="center"/>
              <w:rPr>
                <w:rFonts w:eastAsia="仿宋"/>
                <w:szCs w:val="21"/>
              </w:rPr>
            </w:pPr>
            <w:r>
              <w:rPr>
                <w:rFonts w:hint="eastAsia" w:eastAsia="仿宋"/>
                <w:szCs w:val="21"/>
              </w:rPr>
              <w:t>5</w:t>
            </w:r>
            <w:r>
              <w:rPr>
                <w:rFonts w:eastAsia="仿宋"/>
                <w:szCs w:val="21"/>
              </w:rPr>
              <w:t>0</w:t>
            </w:r>
          </w:p>
        </w:tc>
      </w:tr>
      <w:tr w14:paraId="3043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1FA6D2D">
            <w:pPr>
              <w:jc w:val="center"/>
              <w:rPr>
                <w:rFonts w:eastAsia="仿宋"/>
                <w:szCs w:val="21"/>
              </w:rPr>
            </w:pPr>
          </w:p>
        </w:tc>
        <w:tc>
          <w:tcPr>
            <w:tcW w:w="1315" w:type="dxa"/>
            <w:vMerge w:val="continue"/>
            <w:shd w:val="clear" w:color="auto" w:fill="auto"/>
            <w:vAlign w:val="center"/>
          </w:tcPr>
          <w:p w14:paraId="0D6515CC">
            <w:pPr>
              <w:jc w:val="center"/>
              <w:rPr>
                <w:rFonts w:eastAsia="仿宋"/>
                <w:szCs w:val="21"/>
              </w:rPr>
            </w:pPr>
          </w:p>
        </w:tc>
        <w:tc>
          <w:tcPr>
            <w:tcW w:w="1043" w:type="dxa"/>
            <w:vMerge w:val="continue"/>
            <w:vAlign w:val="center"/>
          </w:tcPr>
          <w:p w14:paraId="60177C1F">
            <w:pPr>
              <w:jc w:val="center"/>
              <w:rPr>
                <w:rFonts w:eastAsia="仿宋"/>
                <w:szCs w:val="21"/>
              </w:rPr>
            </w:pPr>
          </w:p>
        </w:tc>
        <w:tc>
          <w:tcPr>
            <w:tcW w:w="5895" w:type="dxa"/>
            <w:shd w:val="clear" w:color="auto" w:fill="auto"/>
            <w:vAlign w:val="center"/>
          </w:tcPr>
          <w:p w14:paraId="083A6EFD">
            <w:pPr>
              <w:rPr>
                <w:rFonts w:eastAsia="仿宋"/>
                <w:szCs w:val="21"/>
              </w:rPr>
            </w:pPr>
            <w:r>
              <w:rPr>
                <w:rFonts w:eastAsia="仿宋"/>
                <w:szCs w:val="21"/>
              </w:rPr>
              <w:t>申请国内实用新型专利前三位</w:t>
            </w:r>
          </w:p>
        </w:tc>
        <w:tc>
          <w:tcPr>
            <w:tcW w:w="929" w:type="dxa"/>
            <w:shd w:val="clear" w:color="auto" w:fill="auto"/>
            <w:vAlign w:val="center"/>
          </w:tcPr>
          <w:p w14:paraId="3DE98A6D">
            <w:pPr>
              <w:jc w:val="center"/>
              <w:rPr>
                <w:rFonts w:eastAsia="仿宋"/>
                <w:szCs w:val="21"/>
              </w:rPr>
            </w:pPr>
            <w:r>
              <w:rPr>
                <w:rFonts w:hint="eastAsia" w:eastAsia="仿宋"/>
                <w:szCs w:val="21"/>
              </w:rPr>
              <w:t>30-5</w:t>
            </w:r>
            <w:r>
              <w:rPr>
                <w:rFonts w:eastAsia="仿宋"/>
                <w:szCs w:val="21"/>
              </w:rPr>
              <w:t>0</w:t>
            </w:r>
          </w:p>
        </w:tc>
      </w:tr>
      <w:tr w14:paraId="503C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785A0068">
            <w:pPr>
              <w:jc w:val="center"/>
              <w:rPr>
                <w:rFonts w:eastAsia="仿宋"/>
                <w:szCs w:val="21"/>
              </w:rPr>
            </w:pPr>
          </w:p>
        </w:tc>
        <w:tc>
          <w:tcPr>
            <w:tcW w:w="1315" w:type="dxa"/>
            <w:vMerge w:val="continue"/>
            <w:shd w:val="clear" w:color="auto" w:fill="auto"/>
            <w:vAlign w:val="center"/>
          </w:tcPr>
          <w:p w14:paraId="0D0F5F3D">
            <w:pPr>
              <w:jc w:val="center"/>
              <w:rPr>
                <w:rFonts w:eastAsia="仿宋"/>
                <w:szCs w:val="21"/>
              </w:rPr>
            </w:pPr>
          </w:p>
        </w:tc>
        <w:tc>
          <w:tcPr>
            <w:tcW w:w="1043" w:type="dxa"/>
            <w:vMerge w:val="continue"/>
            <w:vAlign w:val="center"/>
          </w:tcPr>
          <w:p w14:paraId="24D8ED7A">
            <w:pPr>
              <w:jc w:val="center"/>
              <w:rPr>
                <w:rFonts w:eastAsia="仿宋"/>
                <w:szCs w:val="21"/>
              </w:rPr>
            </w:pPr>
          </w:p>
        </w:tc>
        <w:tc>
          <w:tcPr>
            <w:tcW w:w="5895" w:type="dxa"/>
            <w:shd w:val="clear" w:color="auto" w:fill="auto"/>
            <w:vAlign w:val="center"/>
          </w:tcPr>
          <w:p w14:paraId="609151CE">
            <w:pPr>
              <w:rPr>
                <w:rFonts w:eastAsia="仿宋"/>
                <w:szCs w:val="21"/>
              </w:rPr>
            </w:pPr>
            <w:r>
              <w:rPr>
                <w:rFonts w:eastAsia="仿宋"/>
                <w:szCs w:val="21"/>
              </w:rPr>
              <w:t>申请国内实用新型专利其它位次</w:t>
            </w:r>
          </w:p>
        </w:tc>
        <w:tc>
          <w:tcPr>
            <w:tcW w:w="929" w:type="dxa"/>
            <w:shd w:val="clear" w:color="auto" w:fill="auto"/>
            <w:vAlign w:val="center"/>
          </w:tcPr>
          <w:p w14:paraId="2828F2FD">
            <w:pPr>
              <w:jc w:val="center"/>
              <w:rPr>
                <w:rFonts w:eastAsia="仿宋"/>
                <w:szCs w:val="21"/>
              </w:rPr>
            </w:pPr>
            <w:r>
              <w:rPr>
                <w:rFonts w:hint="eastAsia" w:eastAsia="仿宋"/>
                <w:szCs w:val="21"/>
              </w:rPr>
              <w:t>2</w:t>
            </w:r>
            <w:r>
              <w:rPr>
                <w:rFonts w:eastAsia="仿宋"/>
                <w:szCs w:val="21"/>
              </w:rPr>
              <w:t>0</w:t>
            </w:r>
          </w:p>
        </w:tc>
      </w:tr>
      <w:tr w14:paraId="693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restart"/>
            <w:shd w:val="clear" w:color="auto" w:fill="auto"/>
            <w:vAlign w:val="center"/>
          </w:tcPr>
          <w:p w14:paraId="25D7ED04">
            <w:pPr>
              <w:jc w:val="center"/>
              <w:rPr>
                <w:rFonts w:eastAsia="仿宋"/>
                <w:szCs w:val="21"/>
              </w:rPr>
            </w:pPr>
            <w:r>
              <w:rPr>
                <w:rFonts w:eastAsia="仿宋"/>
                <w:szCs w:val="21"/>
              </w:rPr>
              <w:t>5</w:t>
            </w:r>
          </w:p>
        </w:tc>
        <w:tc>
          <w:tcPr>
            <w:tcW w:w="1315" w:type="dxa"/>
            <w:vMerge w:val="restart"/>
            <w:shd w:val="clear" w:color="auto" w:fill="auto"/>
            <w:vAlign w:val="center"/>
          </w:tcPr>
          <w:p w14:paraId="58ABF274">
            <w:pPr>
              <w:jc w:val="center"/>
              <w:rPr>
                <w:rFonts w:eastAsia="仿宋"/>
                <w:szCs w:val="21"/>
              </w:rPr>
            </w:pPr>
            <w:r>
              <w:rPr>
                <w:rFonts w:eastAsia="仿宋"/>
                <w:szCs w:val="21"/>
              </w:rPr>
              <w:t>科研项目</w:t>
            </w:r>
            <w:r>
              <w:rPr>
                <w:rFonts w:hint="default" w:eastAsia="仿宋" w:asciiTheme="minorHAnsi" w:hAnsiTheme="minorHAnsi"/>
                <w:sz w:val="21"/>
                <w:szCs w:val="21"/>
              </w:rPr>
              <w:t>（申请书和进展报告&lt;导师签字</w:t>
            </w:r>
            <w:r>
              <w:rPr>
                <w:rFonts w:eastAsia="仿宋" w:asciiTheme="minorHAnsi" w:hAnsiTheme="minorHAnsi"/>
                <w:sz w:val="21"/>
                <w:szCs w:val="21"/>
              </w:rPr>
              <w:t>&gt;</w:t>
            </w:r>
            <w:r>
              <w:rPr>
                <w:rFonts w:hint="default" w:eastAsia="仿宋" w:asciiTheme="minorHAnsi" w:hAnsiTheme="minorHAnsi"/>
                <w:sz w:val="21"/>
                <w:szCs w:val="21"/>
              </w:rPr>
              <w:t>）</w:t>
            </w:r>
          </w:p>
        </w:tc>
        <w:tc>
          <w:tcPr>
            <w:tcW w:w="1043" w:type="dxa"/>
            <w:vMerge w:val="restart"/>
            <w:vAlign w:val="center"/>
          </w:tcPr>
          <w:p w14:paraId="067F34DA">
            <w:pPr>
              <w:jc w:val="center"/>
              <w:rPr>
                <w:rFonts w:hint="default" w:eastAsia="仿宋"/>
                <w:szCs w:val="21"/>
                <w:lang w:val="en-US" w:eastAsia="zh-CN"/>
              </w:rPr>
            </w:pPr>
            <w:r>
              <w:rPr>
                <w:rFonts w:hint="eastAsia" w:eastAsia="仿宋"/>
                <w:szCs w:val="21"/>
                <w:lang w:val="en-US" w:eastAsia="zh-CN"/>
              </w:rPr>
              <w:t>10</w:t>
            </w:r>
          </w:p>
        </w:tc>
        <w:tc>
          <w:tcPr>
            <w:tcW w:w="5895" w:type="dxa"/>
            <w:shd w:val="clear" w:color="auto" w:fill="auto"/>
            <w:vAlign w:val="center"/>
          </w:tcPr>
          <w:p w14:paraId="6EC065F6">
            <w:pPr>
              <w:rPr>
                <w:rFonts w:eastAsia="仿宋"/>
                <w:szCs w:val="21"/>
              </w:rPr>
            </w:pPr>
            <w:r>
              <w:rPr>
                <w:rFonts w:eastAsia="仿宋"/>
                <w:szCs w:val="21"/>
              </w:rPr>
              <w:t>主持政府设立的科研项目或省级及以上SRT等项目</w:t>
            </w:r>
          </w:p>
        </w:tc>
        <w:tc>
          <w:tcPr>
            <w:tcW w:w="929" w:type="dxa"/>
            <w:shd w:val="clear" w:color="auto" w:fill="auto"/>
            <w:vAlign w:val="center"/>
          </w:tcPr>
          <w:p w14:paraId="5D1F1853">
            <w:pPr>
              <w:rPr>
                <w:rFonts w:eastAsia="仿宋"/>
                <w:szCs w:val="21"/>
              </w:rPr>
            </w:pPr>
            <w:r>
              <w:rPr>
                <w:rFonts w:hint="eastAsia" w:eastAsia="仿宋"/>
                <w:szCs w:val="21"/>
              </w:rPr>
              <w:t>60</w:t>
            </w:r>
            <w:r>
              <w:rPr>
                <w:rFonts w:eastAsia="仿宋"/>
                <w:szCs w:val="21"/>
              </w:rPr>
              <w:t>-100</w:t>
            </w:r>
          </w:p>
        </w:tc>
      </w:tr>
      <w:tr w14:paraId="39F3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47E2639A">
            <w:pPr>
              <w:jc w:val="center"/>
              <w:rPr>
                <w:rFonts w:eastAsia="仿宋"/>
                <w:szCs w:val="21"/>
              </w:rPr>
            </w:pPr>
          </w:p>
        </w:tc>
        <w:tc>
          <w:tcPr>
            <w:tcW w:w="1315" w:type="dxa"/>
            <w:vMerge w:val="continue"/>
            <w:shd w:val="clear" w:color="auto" w:fill="auto"/>
            <w:vAlign w:val="center"/>
          </w:tcPr>
          <w:p w14:paraId="63406627">
            <w:pPr>
              <w:jc w:val="center"/>
              <w:rPr>
                <w:rFonts w:eastAsia="仿宋"/>
                <w:szCs w:val="21"/>
              </w:rPr>
            </w:pPr>
          </w:p>
        </w:tc>
        <w:tc>
          <w:tcPr>
            <w:tcW w:w="1043" w:type="dxa"/>
            <w:vMerge w:val="continue"/>
            <w:vAlign w:val="center"/>
          </w:tcPr>
          <w:p w14:paraId="43D629A2">
            <w:pPr>
              <w:jc w:val="center"/>
              <w:rPr>
                <w:rFonts w:eastAsia="仿宋"/>
                <w:szCs w:val="21"/>
              </w:rPr>
            </w:pPr>
          </w:p>
        </w:tc>
        <w:tc>
          <w:tcPr>
            <w:tcW w:w="5895" w:type="dxa"/>
            <w:shd w:val="clear" w:color="auto" w:fill="auto"/>
            <w:vAlign w:val="center"/>
          </w:tcPr>
          <w:p w14:paraId="600B6066">
            <w:pPr>
              <w:rPr>
                <w:rFonts w:eastAsia="仿宋"/>
                <w:szCs w:val="21"/>
              </w:rPr>
            </w:pPr>
            <w:r>
              <w:rPr>
                <w:rFonts w:eastAsia="仿宋"/>
                <w:szCs w:val="21"/>
              </w:rPr>
              <w:t>主持省级以下SRT等项目</w:t>
            </w:r>
          </w:p>
        </w:tc>
        <w:tc>
          <w:tcPr>
            <w:tcW w:w="929" w:type="dxa"/>
            <w:shd w:val="clear" w:color="auto" w:fill="auto"/>
            <w:vAlign w:val="center"/>
          </w:tcPr>
          <w:p w14:paraId="216F7407">
            <w:pPr>
              <w:jc w:val="center"/>
              <w:rPr>
                <w:rFonts w:eastAsia="仿宋"/>
                <w:szCs w:val="21"/>
              </w:rPr>
            </w:pPr>
            <w:r>
              <w:rPr>
                <w:rFonts w:hint="eastAsia" w:eastAsia="仿宋"/>
                <w:szCs w:val="21"/>
              </w:rPr>
              <w:t>40-60</w:t>
            </w:r>
          </w:p>
        </w:tc>
      </w:tr>
      <w:tr w14:paraId="455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C58EAE1">
            <w:pPr>
              <w:jc w:val="center"/>
              <w:rPr>
                <w:rFonts w:eastAsia="仿宋"/>
                <w:szCs w:val="21"/>
              </w:rPr>
            </w:pPr>
          </w:p>
        </w:tc>
        <w:tc>
          <w:tcPr>
            <w:tcW w:w="1315" w:type="dxa"/>
            <w:vMerge w:val="continue"/>
            <w:shd w:val="clear" w:color="auto" w:fill="auto"/>
            <w:vAlign w:val="center"/>
          </w:tcPr>
          <w:p w14:paraId="690E7CC9">
            <w:pPr>
              <w:jc w:val="center"/>
              <w:rPr>
                <w:rFonts w:eastAsia="仿宋"/>
                <w:szCs w:val="21"/>
              </w:rPr>
            </w:pPr>
          </w:p>
        </w:tc>
        <w:tc>
          <w:tcPr>
            <w:tcW w:w="1043" w:type="dxa"/>
            <w:vMerge w:val="continue"/>
            <w:vAlign w:val="center"/>
          </w:tcPr>
          <w:p w14:paraId="4A10E0E8">
            <w:pPr>
              <w:jc w:val="center"/>
              <w:rPr>
                <w:rFonts w:eastAsia="仿宋"/>
                <w:szCs w:val="21"/>
              </w:rPr>
            </w:pPr>
          </w:p>
        </w:tc>
        <w:tc>
          <w:tcPr>
            <w:tcW w:w="5895" w:type="dxa"/>
            <w:shd w:val="clear" w:color="auto" w:fill="auto"/>
            <w:vAlign w:val="center"/>
          </w:tcPr>
          <w:p w14:paraId="4924CF5B">
            <w:pPr>
              <w:rPr>
                <w:rFonts w:eastAsia="仿宋"/>
                <w:szCs w:val="21"/>
              </w:rPr>
            </w:pPr>
            <w:r>
              <w:rPr>
                <w:rFonts w:eastAsia="仿宋"/>
                <w:szCs w:val="21"/>
              </w:rPr>
              <w:t>参加政府设立的科研项目或省级及以上SRT等项目</w:t>
            </w:r>
          </w:p>
        </w:tc>
        <w:tc>
          <w:tcPr>
            <w:tcW w:w="929" w:type="dxa"/>
            <w:shd w:val="clear" w:color="auto" w:fill="auto"/>
            <w:vAlign w:val="center"/>
          </w:tcPr>
          <w:p w14:paraId="161C2223">
            <w:pPr>
              <w:jc w:val="center"/>
              <w:rPr>
                <w:rFonts w:eastAsia="仿宋"/>
                <w:szCs w:val="21"/>
              </w:rPr>
            </w:pPr>
            <w:r>
              <w:rPr>
                <w:rFonts w:hint="eastAsia" w:eastAsia="仿宋"/>
                <w:szCs w:val="21"/>
              </w:rPr>
              <w:t>30-40</w:t>
            </w:r>
          </w:p>
        </w:tc>
      </w:tr>
      <w:tr w14:paraId="0572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56C9B4C">
            <w:pPr>
              <w:jc w:val="center"/>
              <w:rPr>
                <w:rFonts w:eastAsia="仿宋"/>
                <w:szCs w:val="21"/>
              </w:rPr>
            </w:pPr>
          </w:p>
        </w:tc>
        <w:tc>
          <w:tcPr>
            <w:tcW w:w="1315" w:type="dxa"/>
            <w:vMerge w:val="continue"/>
            <w:shd w:val="clear" w:color="auto" w:fill="auto"/>
            <w:vAlign w:val="center"/>
          </w:tcPr>
          <w:p w14:paraId="4E1BFA69">
            <w:pPr>
              <w:jc w:val="center"/>
              <w:rPr>
                <w:rFonts w:eastAsia="仿宋"/>
                <w:szCs w:val="21"/>
              </w:rPr>
            </w:pPr>
          </w:p>
        </w:tc>
        <w:tc>
          <w:tcPr>
            <w:tcW w:w="1043" w:type="dxa"/>
            <w:vMerge w:val="continue"/>
            <w:vAlign w:val="center"/>
          </w:tcPr>
          <w:p w14:paraId="5D1DDFC0">
            <w:pPr>
              <w:jc w:val="center"/>
              <w:rPr>
                <w:rFonts w:eastAsia="仿宋"/>
                <w:szCs w:val="21"/>
              </w:rPr>
            </w:pPr>
          </w:p>
        </w:tc>
        <w:tc>
          <w:tcPr>
            <w:tcW w:w="5895" w:type="dxa"/>
            <w:shd w:val="clear" w:color="auto" w:fill="auto"/>
            <w:vAlign w:val="center"/>
          </w:tcPr>
          <w:p w14:paraId="3F83DC5E">
            <w:pPr>
              <w:rPr>
                <w:rFonts w:eastAsia="仿宋"/>
                <w:szCs w:val="21"/>
              </w:rPr>
            </w:pPr>
            <w:r>
              <w:rPr>
                <w:rFonts w:eastAsia="仿宋"/>
                <w:szCs w:val="21"/>
              </w:rPr>
              <w:t>参加省级以下SRT等项目</w:t>
            </w:r>
          </w:p>
        </w:tc>
        <w:tc>
          <w:tcPr>
            <w:tcW w:w="929" w:type="dxa"/>
            <w:shd w:val="clear" w:color="auto" w:fill="auto"/>
            <w:vAlign w:val="center"/>
          </w:tcPr>
          <w:p w14:paraId="52485327">
            <w:pPr>
              <w:jc w:val="center"/>
              <w:rPr>
                <w:rFonts w:eastAsia="仿宋"/>
                <w:szCs w:val="21"/>
              </w:rPr>
            </w:pPr>
            <w:r>
              <w:rPr>
                <w:rFonts w:eastAsia="仿宋"/>
                <w:szCs w:val="21"/>
              </w:rPr>
              <w:t>10-</w:t>
            </w:r>
            <w:r>
              <w:rPr>
                <w:rFonts w:hint="eastAsia" w:eastAsia="仿宋"/>
                <w:szCs w:val="21"/>
              </w:rPr>
              <w:t>20</w:t>
            </w:r>
          </w:p>
        </w:tc>
      </w:tr>
      <w:tr w14:paraId="0592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restart"/>
            <w:shd w:val="clear" w:color="auto" w:fill="auto"/>
            <w:vAlign w:val="center"/>
          </w:tcPr>
          <w:p w14:paraId="5DCB805E">
            <w:pPr>
              <w:jc w:val="center"/>
              <w:rPr>
                <w:rFonts w:eastAsia="仿宋"/>
                <w:szCs w:val="21"/>
              </w:rPr>
            </w:pPr>
            <w:r>
              <w:rPr>
                <w:rFonts w:eastAsia="仿宋"/>
                <w:szCs w:val="21"/>
              </w:rPr>
              <w:t>6</w:t>
            </w:r>
          </w:p>
        </w:tc>
        <w:tc>
          <w:tcPr>
            <w:tcW w:w="1315" w:type="dxa"/>
            <w:vMerge w:val="restart"/>
            <w:shd w:val="clear" w:color="auto" w:fill="auto"/>
            <w:vAlign w:val="center"/>
          </w:tcPr>
          <w:p w14:paraId="33E15490">
            <w:pPr>
              <w:jc w:val="center"/>
              <w:rPr>
                <w:rFonts w:eastAsia="仿宋"/>
                <w:szCs w:val="21"/>
              </w:rPr>
            </w:pPr>
            <w:r>
              <w:rPr>
                <w:rFonts w:eastAsia="仿宋"/>
                <w:szCs w:val="21"/>
              </w:rPr>
              <w:t>学术竞赛奖励</w:t>
            </w:r>
          </w:p>
        </w:tc>
        <w:tc>
          <w:tcPr>
            <w:tcW w:w="1043" w:type="dxa"/>
            <w:vMerge w:val="restart"/>
            <w:vAlign w:val="center"/>
          </w:tcPr>
          <w:p w14:paraId="4AA2BF4C">
            <w:pPr>
              <w:jc w:val="center"/>
              <w:rPr>
                <w:rFonts w:hint="default" w:eastAsia="仿宋"/>
                <w:szCs w:val="21"/>
                <w:lang w:val="en-US" w:eastAsia="zh-CN"/>
              </w:rPr>
            </w:pPr>
            <w:r>
              <w:rPr>
                <w:rFonts w:hint="eastAsia" w:eastAsia="仿宋"/>
                <w:szCs w:val="21"/>
                <w:lang w:val="en-US" w:eastAsia="zh-CN"/>
              </w:rPr>
              <w:t>20</w:t>
            </w:r>
          </w:p>
        </w:tc>
        <w:tc>
          <w:tcPr>
            <w:tcW w:w="5895" w:type="dxa"/>
            <w:shd w:val="clear" w:color="auto" w:fill="auto"/>
            <w:vAlign w:val="center"/>
          </w:tcPr>
          <w:p w14:paraId="07832AE0">
            <w:pPr>
              <w:rPr>
                <w:rFonts w:hint="eastAsia" w:eastAsia="仿宋"/>
                <w:szCs w:val="21"/>
                <w:lang w:eastAsia="zh-CN"/>
              </w:rPr>
            </w:pPr>
            <w:r>
              <w:rPr>
                <w:rFonts w:eastAsia="仿宋"/>
                <w:szCs w:val="21"/>
              </w:rPr>
              <w:t>国家级竞赛一等奖第一位</w:t>
            </w:r>
            <w:r>
              <w:rPr>
                <w:rFonts w:hint="eastAsia" w:eastAsia="仿宋"/>
                <w:szCs w:val="21"/>
                <w:lang w:eastAsia="zh-CN"/>
              </w:rPr>
              <w:t>（</w:t>
            </w:r>
            <w:r>
              <w:rPr>
                <w:rFonts w:hint="eastAsia" w:eastAsia="仿宋"/>
                <w:szCs w:val="21"/>
                <w:lang w:val="en-US" w:eastAsia="zh-CN"/>
              </w:rPr>
              <w:t>或教育部认定的学科竞赛获奖者</w:t>
            </w:r>
            <w:r>
              <w:rPr>
                <w:rFonts w:hint="eastAsia" w:eastAsia="仿宋"/>
                <w:szCs w:val="21"/>
                <w:lang w:eastAsia="zh-CN"/>
              </w:rPr>
              <w:t>）</w:t>
            </w:r>
          </w:p>
        </w:tc>
        <w:tc>
          <w:tcPr>
            <w:tcW w:w="929" w:type="dxa"/>
            <w:shd w:val="clear" w:color="auto" w:fill="auto"/>
            <w:vAlign w:val="center"/>
          </w:tcPr>
          <w:p w14:paraId="74A957B1">
            <w:pPr>
              <w:jc w:val="center"/>
              <w:rPr>
                <w:rFonts w:eastAsia="仿宋"/>
                <w:szCs w:val="21"/>
              </w:rPr>
            </w:pPr>
            <w:r>
              <w:rPr>
                <w:rFonts w:hint="eastAsia" w:eastAsia="仿宋"/>
                <w:szCs w:val="21"/>
                <w:lang w:val="en-US" w:eastAsia="zh-CN"/>
              </w:rPr>
              <w:t>80-</w:t>
            </w:r>
            <w:r>
              <w:rPr>
                <w:rFonts w:hint="eastAsia" w:eastAsia="仿宋"/>
                <w:szCs w:val="21"/>
              </w:rPr>
              <w:t>1</w:t>
            </w:r>
            <w:r>
              <w:rPr>
                <w:rFonts w:eastAsia="仿宋"/>
                <w:szCs w:val="21"/>
              </w:rPr>
              <w:t>00</w:t>
            </w:r>
          </w:p>
        </w:tc>
      </w:tr>
      <w:tr w14:paraId="6BE8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253D9B29">
            <w:pPr>
              <w:jc w:val="center"/>
              <w:rPr>
                <w:rFonts w:eastAsia="仿宋"/>
                <w:szCs w:val="21"/>
              </w:rPr>
            </w:pPr>
          </w:p>
        </w:tc>
        <w:tc>
          <w:tcPr>
            <w:tcW w:w="1315" w:type="dxa"/>
            <w:vMerge w:val="continue"/>
            <w:shd w:val="clear" w:color="auto" w:fill="auto"/>
            <w:vAlign w:val="center"/>
          </w:tcPr>
          <w:p w14:paraId="58F6BB48">
            <w:pPr>
              <w:jc w:val="center"/>
              <w:rPr>
                <w:rFonts w:eastAsia="仿宋"/>
                <w:szCs w:val="21"/>
              </w:rPr>
            </w:pPr>
          </w:p>
        </w:tc>
        <w:tc>
          <w:tcPr>
            <w:tcW w:w="1043" w:type="dxa"/>
            <w:vMerge w:val="continue"/>
            <w:vAlign w:val="center"/>
          </w:tcPr>
          <w:p w14:paraId="33203C43">
            <w:pPr>
              <w:jc w:val="center"/>
              <w:rPr>
                <w:rFonts w:hint="eastAsia" w:eastAsia="仿宋"/>
                <w:szCs w:val="21"/>
              </w:rPr>
            </w:pPr>
          </w:p>
        </w:tc>
        <w:tc>
          <w:tcPr>
            <w:tcW w:w="5895" w:type="dxa"/>
            <w:shd w:val="clear" w:color="auto" w:fill="auto"/>
            <w:vAlign w:val="center"/>
          </w:tcPr>
          <w:p w14:paraId="66257816">
            <w:pPr>
              <w:rPr>
                <w:rFonts w:eastAsia="仿宋"/>
                <w:szCs w:val="21"/>
              </w:rPr>
            </w:pPr>
            <w:r>
              <w:rPr>
                <w:rFonts w:eastAsia="仿宋"/>
                <w:szCs w:val="21"/>
              </w:rPr>
              <w:t>国家级竞赛</w:t>
            </w:r>
            <w:r>
              <w:rPr>
                <w:rFonts w:hint="eastAsia" w:eastAsia="仿宋"/>
                <w:szCs w:val="21"/>
                <w:lang w:val="en-US" w:eastAsia="zh-CN"/>
              </w:rPr>
              <w:t>二</w:t>
            </w:r>
            <w:r>
              <w:rPr>
                <w:rFonts w:eastAsia="仿宋"/>
                <w:szCs w:val="21"/>
              </w:rPr>
              <w:t>等奖第一位</w:t>
            </w:r>
            <w:r>
              <w:rPr>
                <w:rFonts w:hint="eastAsia" w:eastAsia="仿宋"/>
                <w:szCs w:val="21"/>
                <w:lang w:eastAsia="zh-CN"/>
              </w:rPr>
              <w:t>（</w:t>
            </w:r>
            <w:r>
              <w:rPr>
                <w:rFonts w:hint="eastAsia" w:eastAsia="仿宋"/>
                <w:szCs w:val="21"/>
                <w:lang w:val="en-US" w:eastAsia="zh-CN"/>
              </w:rPr>
              <w:t>或教育部认定的学科竞赛获奖者</w:t>
            </w:r>
            <w:r>
              <w:rPr>
                <w:rFonts w:hint="eastAsia" w:eastAsia="仿宋"/>
                <w:szCs w:val="21"/>
                <w:lang w:eastAsia="zh-CN"/>
              </w:rPr>
              <w:t>）</w:t>
            </w:r>
          </w:p>
        </w:tc>
        <w:tc>
          <w:tcPr>
            <w:tcW w:w="929" w:type="dxa"/>
            <w:shd w:val="clear" w:color="auto" w:fill="auto"/>
            <w:vAlign w:val="center"/>
          </w:tcPr>
          <w:p w14:paraId="0A910D37">
            <w:pPr>
              <w:jc w:val="center"/>
              <w:rPr>
                <w:rFonts w:hint="default" w:eastAsia="仿宋"/>
                <w:szCs w:val="21"/>
                <w:lang w:val="en-US" w:eastAsia="zh-CN"/>
              </w:rPr>
            </w:pPr>
            <w:r>
              <w:rPr>
                <w:rFonts w:hint="eastAsia" w:eastAsia="仿宋"/>
                <w:szCs w:val="21"/>
                <w:lang w:val="en-US" w:eastAsia="zh-CN"/>
              </w:rPr>
              <w:t>60-80</w:t>
            </w:r>
          </w:p>
        </w:tc>
      </w:tr>
      <w:tr w14:paraId="42FC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904770D">
            <w:pPr>
              <w:jc w:val="center"/>
              <w:rPr>
                <w:rFonts w:eastAsia="仿宋"/>
                <w:szCs w:val="21"/>
              </w:rPr>
            </w:pPr>
          </w:p>
        </w:tc>
        <w:tc>
          <w:tcPr>
            <w:tcW w:w="1315" w:type="dxa"/>
            <w:vMerge w:val="continue"/>
            <w:shd w:val="clear" w:color="auto" w:fill="auto"/>
            <w:vAlign w:val="center"/>
          </w:tcPr>
          <w:p w14:paraId="4AB6F054">
            <w:pPr>
              <w:jc w:val="center"/>
              <w:rPr>
                <w:rFonts w:eastAsia="仿宋"/>
                <w:szCs w:val="21"/>
              </w:rPr>
            </w:pPr>
          </w:p>
        </w:tc>
        <w:tc>
          <w:tcPr>
            <w:tcW w:w="1043" w:type="dxa"/>
            <w:vMerge w:val="continue"/>
            <w:vAlign w:val="center"/>
          </w:tcPr>
          <w:p w14:paraId="34A6B134">
            <w:pPr>
              <w:jc w:val="center"/>
              <w:rPr>
                <w:rFonts w:hint="eastAsia" w:eastAsia="仿宋"/>
                <w:szCs w:val="21"/>
              </w:rPr>
            </w:pPr>
          </w:p>
        </w:tc>
        <w:tc>
          <w:tcPr>
            <w:tcW w:w="5895" w:type="dxa"/>
            <w:shd w:val="clear" w:color="auto" w:fill="auto"/>
            <w:vAlign w:val="center"/>
          </w:tcPr>
          <w:p w14:paraId="794F8D9A">
            <w:pPr>
              <w:rPr>
                <w:rFonts w:eastAsia="仿宋"/>
                <w:szCs w:val="21"/>
              </w:rPr>
            </w:pPr>
            <w:r>
              <w:rPr>
                <w:rFonts w:eastAsia="仿宋"/>
                <w:szCs w:val="21"/>
              </w:rPr>
              <w:t>国家级竞赛</w:t>
            </w:r>
            <w:r>
              <w:rPr>
                <w:rFonts w:hint="eastAsia" w:eastAsia="仿宋"/>
                <w:szCs w:val="21"/>
                <w:lang w:val="en-US" w:eastAsia="zh-CN"/>
              </w:rPr>
              <w:t>三</w:t>
            </w:r>
            <w:r>
              <w:rPr>
                <w:rFonts w:eastAsia="仿宋"/>
                <w:szCs w:val="21"/>
              </w:rPr>
              <w:t>等奖第一位</w:t>
            </w:r>
            <w:r>
              <w:rPr>
                <w:rFonts w:hint="eastAsia" w:eastAsia="仿宋"/>
                <w:szCs w:val="21"/>
                <w:lang w:eastAsia="zh-CN"/>
              </w:rPr>
              <w:t>（</w:t>
            </w:r>
            <w:r>
              <w:rPr>
                <w:rFonts w:hint="eastAsia" w:eastAsia="仿宋"/>
                <w:szCs w:val="21"/>
                <w:lang w:val="en-US" w:eastAsia="zh-CN"/>
              </w:rPr>
              <w:t>或教育部认定的学科竞赛获奖者</w:t>
            </w:r>
            <w:r>
              <w:rPr>
                <w:rFonts w:hint="eastAsia" w:eastAsia="仿宋"/>
                <w:szCs w:val="21"/>
                <w:lang w:eastAsia="zh-CN"/>
              </w:rPr>
              <w:t>）</w:t>
            </w:r>
          </w:p>
        </w:tc>
        <w:tc>
          <w:tcPr>
            <w:tcW w:w="929" w:type="dxa"/>
            <w:shd w:val="clear" w:color="auto" w:fill="auto"/>
            <w:vAlign w:val="center"/>
          </w:tcPr>
          <w:p w14:paraId="19681467">
            <w:pPr>
              <w:jc w:val="center"/>
              <w:rPr>
                <w:rFonts w:hint="default" w:eastAsia="仿宋"/>
                <w:szCs w:val="21"/>
                <w:lang w:val="en-US" w:eastAsia="zh-CN"/>
              </w:rPr>
            </w:pPr>
            <w:r>
              <w:rPr>
                <w:rFonts w:hint="eastAsia" w:eastAsia="仿宋"/>
                <w:szCs w:val="21"/>
                <w:lang w:val="en-US" w:eastAsia="zh-CN"/>
              </w:rPr>
              <w:t>40-60</w:t>
            </w:r>
          </w:p>
        </w:tc>
      </w:tr>
      <w:tr w14:paraId="53D5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4F938955">
            <w:pPr>
              <w:jc w:val="center"/>
              <w:rPr>
                <w:rFonts w:eastAsia="仿宋"/>
                <w:szCs w:val="21"/>
              </w:rPr>
            </w:pPr>
          </w:p>
        </w:tc>
        <w:tc>
          <w:tcPr>
            <w:tcW w:w="1315" w:type="dxa"/>
            <w:vMerge w:val="continue"/>
            <w:shd w:val="clear" w:color="auto" w:fill="auto"/>
            <w:vAlign w:val="center"/>
          </w:tcPr>
          <w:p w14:paraId="59BEB11F">
            <w:pPr>
              <w:jc w:val="center"/>
              <w:rPr>
                <w:rFonts w:eastAsia="仿宋"/>
                <w:szCs w:val="21"/>
              </w:rPr>
            </w:pPr>
          </w:p>
        </w:tc>
        <w:tc>
          <w:tcPr>
            <w:tcW w:w="1043" w:type="dxa"/>
            <w:vMerge w:val="continue"/>
            <w:vAlign w:val="center"/>
          </w:tcPr>
          <w:p w14:paraId="701E8CD1">
            <w:pPr>
              <w:jc w:val="center"/>
              <w:rPr>
                <w:rFonts w:eastAsia="仿宋"/>
                <w:szCs w:val="21"/>
              </w:rPr>
            </w:pPr>
          </w:p>
        </w:tc>
        <w:tc>
          <w:tcPr>
            <w:tcW w:w="5895" w:type="dxa"/>
            <w:shd w:val="clear" w:color="auto" w:fill="auto"/>
            <w:vAlign w:val="center"/>
          </w:tcPr>
          <w:p w14:paraId="663AC95E">
            <w:pPr>
              <w:rPr>
                <w:rFonts w:eastAsia="仿宋"/>
                <w:szCs w:val="21"/>
              </w:rPr>
            </w:pPr>
            <w:r>
              <w:rPr>
                <w:rFonts w:eastAsia="仿宋"/>
                <w:szCs w:val="21"/>
              </w:rPr>
              <w:t>省级竞赛一等奖第一位</w:t>
            </w:r>
          </w:p>
        </w:tc>
        <w:tc>
          <w:tcPr>
            <w:tcW w:w="929" w:type="dxa"/>
            <w:shd w:val="clear" w:color="auto" w:fill="auto"/>
            <w:vAlign w:val="center"/>
          </w:tcPr>
          <w:p w14:paraId="60459446">
            <w:pPr>
              <w:jc w:val="center"/>
              <w:rPr>
                <w:rFonts w:hint="eastAsia" w:eastAsia="仿宋"/>
                <w:szCs w:val="21"/>
                <w:lang w:val="en-US" w:eastAsia="zh-CN"/>
              </w:rPr>
            </w:pPr>
            <w:r>
              <w:rPr>
                <w:rFonts w:hint="eastAsia" w:eastAsia="仿宋"/>
                <w:szCs w:val="21"/>
                <w:lang w:val="en-US" w:eastAsia="zh-CN"/>
              </w:rPr>
              <w:t>60-</w:t>
            </w:r>
            <w:r>
              <w:rPr>
                <w:rFonts w:hint="eastAsia" w:eastAsia="仿宋"/>
                <w:szCs w:val="21"/>
              </w:rPr>
              <w:t>8</w:t>
            </w:r>
            <w:r>
              <w:rPr>
                <w:rFonts w:eastAsia="仿宋"/>
                <w:szCs w:val="21"/>
              </w:rPr>
              <w:t>0</w:t>
            </w:r>
          </w:p>
        </w:tc>
      </w:tr>
      <w:tr w14:paraId="2B73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37D96B9B">
            <w:pPr>
              <w:jc w:val="center"/>
              <w:rPr>
                <w:rFonts w:eastAsia="仿宋"/>
                <w:szCs w:val="21"/>
              </w:rPr>
            </w:pPr>
          </w:p>
        </w:tc>
        <w:tc>
          <w:tcPr>
            <w:tcW w:w="1315" w:type="dxa"/>
            <w:vMerge w:val="continue"/>
            <w:shd w:val="clear" w:color="auto" w:fill="auto"/>
            <w:vAlign w:val="center"/>
          </w:tcPr>
          <w:p w14:paraId="357FC322">
            <w:pPr>
              <w:jc w:val="center"/>
              <w:rPr>
                <w:rFonts w:eastAsia="仿宋"/>
                <w:szCs w:val="21"/>
              </w:rPr>
            </w:pPr>
          </w:p>
        </w:tc>
        <w:tc>
          <w:tcPr>
            <w:tcW w:w="1043" w:type="dxa"/>
            <w:vMerge w:val="continue"/>
            <w:vAlign w:val="center"/>
          </w:tcPr>
          <w:p w14:paraId="41452630">
            <w:pPr>
              <w:jc w:val="center"/>
              <w:rPr>
                <w:rFonts w:eastAsia="仿宋"/>
                <w:szCs w:val="21"/>
              </w:rPr>
            </w:pPr>
          </w:p>
        </w:tc>
        <w:tc>
          <w:tcPr>
            <w:tcW w:w="5895" w:type="dxa"/>
            <w:shd w:val="clear" w:color="auto" w:fill="auto"/>
            <w:vAlign w:val="center"/>
          </w:tcPr>
          <w:p w14:paraId="17B77938">
            <w:pPr>
              <w:rPr>
                <w:rFonts w:eastAsia="仿宋"/>
                <w:szCs w:val="21"/>
              </w:rPr>
            </w:pPr>
            <w:r>
              <w:rPr>
                <w:rFonts w:eastAsia="仿宋"/>
                <w:szCs w:val="21"/>
              </w:rPr>
              <w:t>省级竞赛</w:t>
            </w:r>
            <w:r>
              <w:rPr>
                <w:rFonts w:hint="eastAsia" w:eastAsia="仿宋"/>
                <w:szCs w:val="21"/>
                <w:lang w:val="en-US" w:eastAsia="zh-CN"/>
              </w:rPr>
              <w:t>二</w:t>
            </w:r>
            <w:r>
              <w:rPr>
                <w:rFonts w:eastAsia="仿宋"/>
                <w:szCs w:val="21"/>
              </w:rPr>
              <w:t>等奖第一位</w:t>
            </w:r>
          </w:p>
        </w:tc>
        <w:tc>
          <w:tcPr>
            <w:tcW w:w="929" w:type="dxa"/>
            <w:shd w:val="clear" w:color="auto" w:fill="auto"/>
            <w:vAlign w:val="center"/>
          </w:tcPr>
          <w:p w14:paraId="32062DA2">
            <w:pPr>
              <w:jc w:val="center"/>
              <w:rPr>
                <w:rFonts w:hint="default" w:eastAsia="仿宋"/>
                <w:szCs w:val="21"/>
                <w:lang w:val="en-US" w:eastAsia="zh-CN"/>
              </w:rPr>
            </w:pPr>
            <w:r>
              <w:rPr>
                <w:rFonts w:hint="eastAsia" w:eastAsia="仿宋"/>
                <w:szCs w:val="21"/>
                <w:lang w:val="en-US" w:eastAsia="zh-CN"/>
              </w:rPr>
              <w:t>40-60</w:t>
            </w:r>
          </w:p>
        </w:tc>
      </w:tr>
      <w:tr w14:paraId="39AC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7AF2997">
            <w:pPr>
              <w:jc w:val="center"/>
              <w:rPr>
                <w:rFonts w:eastAsia="仿宋"/>
                <w:szCs w:val="21"/>
              </w:rPr>
            </w:pPr>
          </w:p>
        </w:tc>
        <w:tc>
          <w:tcPr>
            <w:tcW w:w="1315" w:type="dxa"/>
            <w:vMerge w:val="continue"/>
            <w:shd w:val="clear" w:color="auto" w:fill="auto"/>
            <w:vAlign w:val="center"/>
          </w:tcPr>
          <w:p w14:paraId="40ACA558">
            <w:pPr>
              <w:jc w:val="center"/>
              <w:rPr>
                <w:rFonts w:eastAsia="仿宋"/>
                <w:szCs w:val="21"/>
              </w:rPr>
            </w:pPr>
          </w:p>
        </w:tc>
        <w:tc>
          <w:tcPr>
            <w:tcW w:w="1043" w:type="dxa"/>
            <w:vMerge w:val="continue"/>
            <w:vAlign w:val="center"/>
          </w:tcPr>
          <w:p w14:paraId="172E0BF8">
            <w:pPr>
              <w:jc w:val="center"/>
              <w:rPr>
                <w:rFonts w:eastAsia="仿宋"/>
                <w:szCs w:val="21"/>
              </w:rPr>
            </w:pPr>
          </w:p>
        </w:tc>
        <w:tc>
          <w:tcPr>
            <w:tcW w:w="5895" w:type="dxa"/>
            <w:shd w:val="clear" w:color="auto" w:fill="auto"/>
            <w:vAlign w:val="center"/>
          </w:tcPr>
          <w:p w14:paraId="6CB0A9AC">
            <w:pPr>
              <w:rPr>
                <w:rFonts w:eastAsia="仿宋"/>
                <w:szCs w:val="21"/>
              </w:rPr>
            </w:pPr>
            <w:r>
              <w:rPr>
                <w:rFonts w:eastAsia="仿宋"/>
                <w:szCs w:val="21"/>
              </w:rPr>
              <w:t>省级竞赛</w:t>
            </w:r>
            <w:r>
              <w:rPr>
                <w:rFonts w:hint="eastAsia" w:eastAsia="仿宋"/>
                <w:szCs w:val="21"/>
                <w:lang w:val="en-US" w:eastAsia="zh-CN"/>
              </w:rPr>
              <w:t>三</w:t>
            </w:r>
            <w:r>
              <w:rPr>
                <w:rFonts w:eastAsia="仿宋"/>
                <w:szCs w:val="21"/>
              </w:rPr>
              <w:t>等奖第一位</w:t>
            </w:r>
          </w:p>
        </w:tc>
        <w:tc>
          <w:tcPr>
            <w:tcW w:w="929" w:type="dxa"/>
            <w:shd w:val="clear" w:color="auto" w:fill="auto"/>
            <w:vAlign w:val="center"/>
          </w:tcPr>
          <w:p w14:paraId="177D9747">
            <w:pPr>
              <w:jc w:val="center"/>
              <w:rPr>
                <w:rFonts w:hint="default" w:eastAsia="仿宋"/>
                <w:szCs w:val="21"/>
                <w:highlight w:val="none"/>
                <w:lang w:val="en-US" w:eastAsia="zh-CN"/>
              </w:rPr>
            </w:pPr>
            <w:r>
              <w:rPr>
                <w:rFonts w:hint="eastAsia" w:eastAsia="仿宋"/>
                <w:szCs w:val="21"/>
                <w:highlight w:val="none"/>
                <w:lang w:val="en-US" w:eastAsia="zh-CN"/>
              </w:rPr>
              <w:t>20-40</w:t>
            </w:r>
          </w:p>
        </w:tc>
      </w:tr>
      <w:tr w14:paraId="375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359D95E9">
            <w:pPr>
              <w:jc w:val="center"/>
              <w:rPr>
                <w:rFonts w:eastAsia="仿宋"/>
                <w:szCs w:val="21"/>
              </w:rPr>
            </w:pPr>
          </w:p>
        </w:tc>
        <w:tc>
          <w:tcPr>
            <w:tcW w:w="1315" w:type="dxa"/>
            <w:vMerge w:val="continue"/>
            <w:shd w:val="clear" w:color="auto" w:fill="auto"/>
            <w:vAlign w:val="center"/>
          </w:tcPr>
          <w:p w14:paraId="3FA6C589">
            <w:pPr>
              <w:jc w:val="center"/>
              <w:rPr>
                <w:rFonts w:eastAsia="仿宋"/>
                <w:szCs w:val="21"/>
              </w:rPr>
            </w:pPr>
          </w:p>
        </w:tc>
        <w:tc>
          <w:tcPr>
            <w:tcW w:w="1043" w:type="dxa"/>
            <w:vMerge w:val="continue"/>
            <w:vAlign w:val="center"/>
          </w:tcPr>
          <w:p w14:paraId="4660B9DF">
            <w:pPr>
              <w:jc w:val="center"/>
              <w:rPr>
                <w:rFonts w:eastAsia="仿宋"/>
                <w:szCs w:val="21"/>
              </w:rPr>
            </w:pPr>
          </w:p>
        </w:tc>
        <w:tc>
          <w:tcPr>
            <w:tcW w:w="5895" w:type="dxa"/>
            <w:shd w:val="clear" w:color="auto" w:fill="auto"/>
            <w:vAlign w:val="center"/>
          </w:tcPr>
          <w:p w14:paraId="397DB179">
            <w:pPr>
              <w:rPr>
                <w:rFonts w:eastAsia="仿宋"/>
                <w:szCs w:val="21"/>
              </w:rPr>
            </w:pPr>
            <w:r>
              <w:rPr>
                <w:rFonts w:eastAsia="仿宋"/>
                <w:szCs w:val="21"/>
              </w:rPr>
              <w:t>校级竞赛一等奖第一位</w:t>
            </w:r>
          </w:p>
        </w:tc>
        <w:tc>
          <w:tcPr>
            <w:tcW w:w="929" w:type="dxa"/>
            <w:shd w:val="clear" w:color="auto" w:fill="auto"/>
            <w:vAlign w:val="center"/>
          </w:tcPr>
          <w:p w14:paraId="12EC52E0">
            <w:pPr>
              <w:jc w:val="center"/>
              <w:rPr>
                <w:rFonts w:hint="default" w:eastAsia="仿宋"/>
                <w:szCs w:val="21"/>
                <w:highlight w:val="none"/>
              </w:rPr>
            </w:pPr>
            <w:r>
              <w:rPr>
                <w:rFonts w:hint="eastAsia" w:eastAsia="仿宋"/>
                <w:szCs w:val="21"/>
                <w:highlight w:val="none"/>
                <w:lang w:val="en-US" w:eastAsia="zh-CN"/>
              </w:rPr>
              <w:t>20-</w:t>
            </w:r>
            <w:r>
              <w:rPr>
                <w:rFonts w:hint="eastAsia" w:eastAsia="仿宋"/>
                <w:szCs w:val="21"/>
                <w:highlight w:val="none"/>
                <w:lang w:eastAsia="zh-CN"/>
              </w:rPr>
              <w:t>4</w:t>
            </w:r>
            <w:r>
              <w:rPr>
                <w:rFonts w:hint="eastAsia" w:eastAsia="仿宋"/>
                <w:szCs w:val="21"/>
                <w:highlight w:val="none"/>
                <w:lang w:val="en-US" w:eastAsia="zh-CN"/>
              </w:rPr>
              <w:t>0</w:t>
            </w:r>
          </w:p>
        </w:tc>
      </w:tr>
      <w:tr w14:paraId="43D1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257CB8AB">
            <w:pPr>
              <w:jc w:val="center"/>
              <w:rPr>
                <w:rFonts w:eastAsia="仿宋"/>
                <w:szCs w:val="21"/>
              </w:rPr>
            </w:pPr>
          </w:p>
        </w:tc>
        <w:tc>
          <w:tcPr>
            <w:tcW w:w="1315" w:type="dxa"/>
            <w:vMerge w:val="continue"/>
            <w:shd w:val="clear" w:color="auto" w:fill="auto"/>
            <w:vAlign w:val="center"/>
          </w:tcPr>
          <w:p w14:paraId="1B8FB47B">
            <w:pPr>
              <w:jc w:val="center"/>
              <w:rPr>
                <w:rFonts w:eastAsia="仿宋"/>
                <w:szCs w:val="21"/>
              </w:rPr>
            </w:pPr>
          </w:p>
        </w:tc>
        <w:tc>
          <w:tcPr>
            <w:tcW w:w="1043" w:type="dxa"/>
            <w:vMerge w:val="continue"/>
            <w:vAlign w:val="center"/>
          </w:tcPr>
          <w:p w14:paraId="426005F3">
            <w:pPr>
              <w:jc w:val="center"/>
              <w:rPr>
                <w:rFonts w:eastAsia="仿宋"/>
                <w:szCs w:val="21"/>
              </w:rPr>
            </w:pPr>
          </w:p>
        </w:tc>
        <w:tc>
          <w:tcPr>
            <w:tcW w:w="5895" w:type="dxa"/>
            <w:shd w:val="clear" w:color="auto" w:fill="auto"/>
            <w:vAlign w:val="center"/>
          </w:tcPr>
          <w:p w14:paraId="3F8339B3">
            <w:pPr>
              <w:rPr>
                <w:rFonts w:eastAsia="仿宋"/>
                <w:szCs w:val="21"/>
              </w:rPr>
            </w:pPr>
            <w:r>
              <w:rPr>
                <w:rFonts w:eastAsia="仿宋"/>
                <w:szCs w:val="21"/>
              </w:rPr>
              <w:t>国家级竞赛一等奖第二位</w:t>
            </w:r>
          </w:p>
        </w:tc>
        <w:tc>
          <w:tcPr>
            <w:tcW w:w="929" w:type="dxa"/>
            <w:shd w:val="clear" w:color="auto" w:fill="auto"/>
            <w:vAlign w:val="center"/>
          </w:tcPr>
          <w:p w14:paraId="6547AD8E">
            <w:pPr>
              <w:jc w:val="center"/>
              <w:rPr>
                <w:rFonts w:eastAsia="仿宋"/>
                <w:szCs w:val="21"/>
              </w:rPr>
            </w:pPr>
            <w:r>
              <w:rPr>
                <w:rFonts w:hint="eastAsia" w:eastAsia="仿宋"/>
                <w:szCs w:val="21"/>
                <w:lang w:val="en-US" w:eastAsia="zh-CN"/>
              </w:rPr>
              <w:t>60-</w:t>
            </w:r>
            <w:r>
              <w:rPr>
                <w:rFonts w:hint="eastAsia" w:eastAsia="仿宋"/>
                <w:szCs w:val="21"/>
              </w:rPr>
              <w:t>8</w:t>
            </w:r>
            <w:r>
              <w:rPr>
                <w:rFonts w:eastAsia="仿宋"/>
                <w:szCs w:val="21"/>
              </w:rPr>
              <w:t>0</w:t>
            </w:r>
          </w:p>
        </w:tc>
      </w:tr>
      <w:tr w14:paraId="7F27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472A0353">
            <w:pPr>
              <w:jc w:val="center"/>
              <w:rPr>
                <w:rFonts w:eastAsia="仿宋"/>
                <w:szCs w:val="21"/>
              </w:rPr>
            </w:pPr>
          </w:p>
        </w:tc>
        <w:tc>
          <w:tcPr>
            <w:tcW w:w="1315" w:type="dxa"/>
            <w:vMerge w:val="continue"/>
            <w:shd w:val="clear" w:color="auto" w:fill="auto"/>
            <w:vAlign w:val="center"/>
          </w:tcPr>
          <w:p w14:paraId="295919DE">
            <w:pPr>
              <w:jc w:val="center"/>
              <w:rPr>
                <w:rFonts w:eastAsia="仿宋"/>
                <w:szCs w:val="21"/>
              </w:rPr>
            </w:pPr>
          </w:p>
        </w:tc>
        <w:tc>
          <w:tcPr>
            <w:tcW w:w="1043" w:type="dxa"/>
            <w:vMerge w:val="continue"/>
            <w:vAlign w:val="center"/>
          </w:tcPr>
          <w:p w14:paraId="7FD108E0">
            <w:pPr>
              <w:jc w:val="center"/>
              <w:rPr>
                <w:rFonts w:eastAsia="仿宋"/>
                <w:szCs w:val="21"/>
              </w:rPr>
            </w:pPr>
          </w:p>
        </w:tc>
        <w:tc>
          <w:tcPr>
            <w:tcW w:w="5895" w:type="dxa"/>
            <w:shd w:val="clear" w:color="auto" w:fill="auto"/>
            <w:vAlign w:val="center"/>
          </w:tcPr>
          <w:p w14:paraId="7E4BDE0D">
            <w:pPr>
              <w:rPr>
                <w:rFonts w:eastAsia="仿宋"/>
                <w:szCs w:val="21"/>
              </w:rPr>
            </w:pPr>
            <w:r>
              <w:rPr>
                <w:rFonts w:eastAsia="仿宋"/>
                <w:szCs w:val="21"/>
              </w:rPr>
              <w:t>国家级竞赛</w:t>
            </w:r>
            <w:r>
              <w:rPr>
                <w:rFonts w:hint="eastAsia" w:eastAsia="仿宋"/>
                <w:szCs w:val="21"/>
                <w:lang w:val="en-US" w:eastAsia="zh-CN"/>
              </w:rPr>
              <w:t>二</w:t>
            </w:r>
            <w:r>
              <w:rPr>
                <w:rFonts w:eastAsia="仿宋"/>
                <w:szCs w:val="21"/>
              </w:rPr>
              <w:t>等奖第二位</w:t>
            </w:r>
          </w:p>
        </w:tc>
        <w:tc>
          <w:tcPr>
            <w:tcW w:w="929" w:type="dxa"/>
            <w:shd w:val="clear" w:color="auto" w:fill="auto"/>
            <w:vAlign w:val="center"/>
          </w:tcPr>
          <w:p w14:paraId="10334E7E">
            <w:pPr>
              <w:jc w:val="center"/>
              <w:rPr>
                <w:rFonts w:hint="default" w:eastAsia="仿宋"/>
                <w:szCs w:val="21"/>
                <w:lang w:val="en-US" w:eastAsia="zh-CN"/>
              </w:rPr>
            </w:pPr>
            <w:r>
              <w:rPr>
                <w:rFonts w:hint="eastAsia" w:eastAsia="仿宋"/>
                <w:szCs w:val="21"/>
                <w:lang w:val="en-US" w:eastAsia="zh-CN"/>
              </w:rPr>
              <w:t>40-60</w:t>
            </w:r>
          </w:p>
        </w:tc>
      </w:tr>
      <w:tr w14:paraId="233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B122901">
            <w:pPr>
              <w:jc w:val="center"/>
              <w:rPr>
                <w:rFonts w:eastAsia="仿宋"/>
                <w:szCs w:val="21"/>
              </w:rPr>
            </w:pPr>
          </w:p>
        </w:tc>
        <w:tc>
          <w:tcPr>
            <w:tcW w:w="1315" w:type="dxa"/>
            <w:vMerge w:val="continue"/>
            <w:shd w:val="clear" w:color="auto" w:fill="auto"/>
            <w:vAlign w:val="center"/>
          </w:tcPr>
          <w:p w14:paraId="7B87F06C">
            <w:pPr>
              <w:jc w:val="center"/>
              <w:rPr>
                <w:rFonts w:eastAsia="仿宋"/>
                <w:szCs w:val="21"/>
              </w:rPr>
            </w:pPr>
          </w:p>
        </w:tc>
        <w:tc>
          <w:tcPr>
            <w:tcW w:w="1043" w:type="dxa"/>
            <w:vMerge w:val="continue"/>
            <w:vAlign w:val="center"/>
          </w:tcPr>
          <w:p w14:paraId="5538A8B8">
            <w:pPr>
              <w:jc w:val="center"/>
              <w:rPr>
                <w:rFonts w:eastAsia="仿宋"/>
                <w:szCs w:val="21"/>
              </w:rPr>
            </w:pPr>
          </w:p>
        </w:tc>
        <w:tc>
          <w:tcPr>
            <w:tcW w:w="5895" w:type="dxa"/>
            <w:shd w:val="clear" w:color="auto" w:fill="auto"/>
            <w:vAlign w:val="center"/>
          </w:tcPr>
          <w:p w14:paraId="5AB6080C">
            <w:pPr>
              <w:rPr>
                <w:rFonts w:eastAsia="仿宋"/>
                <w:szCs w:val="21"/>
              </w:rPr>
            </w:pPr>
            <w:r>
              <w:rPr>
                <w:rFonts w:eastAsia="仿宋"/>
                <w:szCs w:val="21"/>
              </w:rPr>
              <w:t>国家级竞赛</w:t>
            </w:r>
            <w:r>
              <w:rPr>
                <w:rFonts w:hint="eastAsia" w:eastAsia="仿宋"/>
                <w:szCs w:val="21"/>
                <w:lang w:val="en-US" w:eastAsia="zh-CN"/>
              </w:rPr>
              <w:t>三</w:t>
            </w:r>
            <w:r>
              <w:rPr>
                <w:rFonts w:eastAsia="仿宋"/>
                <w:szCs w:val="21"/>
              </w:rPr>
              <w:t>等奖第二位</w:t>
            </w:r>
          </w:p>
        </w:tc>
        <w:tc>
          <w:tcPr>
            <w:tcW w:w="929" w:type="dxa"/>
            <w:shd w:val="clear" w:color="auto" w:fill="auto"/>
            <w:vAlign w:val="center"/>
          </w:tcPr>
          <w:p w14:paraId="4DC01CA5">
            <w:pPr>
              <w:jc w:val="center"/>
              <w:rPr>
                <w:rFonts w:hint="default" w:eastAsia="仿宋"/>
                <w:szCs w:val="21"/>
                <w:lang w:val="en-US" w:eastAsia="zh-CN"/>
              </w:rPr>
            </w:pPr>
            <w:r>
              <w:rPr>
                <w:rFonts w:hint="eastAsia" w:eastAsia="仿宋"/>
                <w:szCs w:val="21"/>
                <w:lang w:val="en-US" w:eastAsia="zh-CN"/>
              </w:rPr>
              <w:t>20-40</w:t>
            </w:r>
          </w:p>
        </w:tc>
      </w:tr>
      <w:tr w14:paraId="52B3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376BCD51">
            <w:pPr>
              <w:jc w:val="center"/>
              <w:rPr>
                <w:rFonts w:eastAsia="仿宋"/>
                <w:szCs w:val="21"/>
              </w:rPr>
            </w:pPr>
          </w:p>
        </w:tc>
        <w:tc>
          <w:tcPr>
            <w:tcW w:w="1315" w:type="dxa"/>
            <w:vMerge w:val="continue"/>
            <w:shd w:val="clear" w:color="auto" w:fill="auto"/>
            <w:vAlign w:val="center"/>
          </w:tcPr>
          <w:p w14:paraId="5923E2A5">
            <w:pPr>
              <w:jc w:val="center"/>
              <w:rPr>
                <w:rFonts w:eastAsia="仿宋"/>
                <w:szCs w:val="21"/>
              </w:rPr>
            </w:pPr>
          </w:p>
        </w:tc>
        <w:tc>
          <w:tcPr>
            <w:tcW w:w="1043" w:type="dxa"/>
            <w:vMerge w:val="continue"/>
            <w:vAlign w:val="center"/>
          </w:tcPr>
          <w:p w14:paraId="63CAEB80">
            <w:pPr>
              <w:jc w:val="center"/>
              <w:rPr>
                <w:rFonts w:eastAsia="仿宋"/>
                <w:szCs w:val="21"/>
              </w:rPr>
            </w:pPr>
          </w:p>
        </w:tc>
        <w:tc>
          <w:tcPr>
            <w:tcW w:w="5895" w:type="dxa"/>
            <w:shd w:val="clear" w:color="auto" w:fill="auto"/>
            <w:vAlign w:val="center"/>
          </w:tcPr>
          <w:p w14:paraId="1F4C0E15">
            <w:pPr>
              <w:rPr>
                <w:rFonts w:eastAsia="仿宋"/>
                <w:szCs w:val="21"/>
              </w:rPr>
            </w:pPr>
            <w:r>
              <w:rPr>
                <w:rFonts w:eastAsia="仿宋"/>
                <w:szCs w:val="21"/>
              </w:rPr>
              <w:t>省级竞赛一等奖第二位</w:t>
            </w:r>
          </w:p>
        </w:tc>
        <w:tc>
          <w:tcPr>
            <w:tcW w:w="929" w:type="dxa"/>
            <w:shd w:val="clear" w:color="auto" w:fill="auto"/>
            <w:vAlign w:val="center"/>
          </w:tcPr>
          <w:p w14:paraId="56DE72C5">
            <w:pPr>
              <w:jc w:val="center"/>
              <w:rPr>
                <w:rFonts w:eastAsia="仿宋"/>
                <w:szCs w:val="21"/>
              </w:rPr>
            </w:pPr>
            <w:r>
              <w:rPr>
                <w:rFonts w:hint="eastAsia" w:eastAsia="仿宋"/>
                <w:szCs w:val="21"/>
                <w:lang w:val="en-US" w:eastAsia="zh-CN"/>
              </w:rPr>
              <w:t>40-</w:t>
            </w:r>
            <w:r>
              <w:rPr>
                <w:rFonts w:hint="eastAsia" w:eastAsia="仿宋"/>
                <w:szCs w:val="21"/>
              </w:rPr>
              <w:t>6</w:t>
            </w:r>
            <w:r>
              <w:rPr>
                <w:rFonts w:eastAsia="仿宋"/>
                <w:szCs w:val="21"/>
              </w:rPr>
              <w:t>0</w:t>
            </w:r>
          </w:p>
        </w:tc>
      </w:tr>
      <w:tr w14:paraId="1959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5A0659E2">
            <w:pPr>
              <w:jc w:val="center"/>
              <w:rPr>
                <w:rFonts w:eastAsia="仿宋"/>
                <w:szCs w:val="21"/>
              </w:rPr>
            </w:pPr>
          </w:p>
        </w:tc>
        <w:tc>
          <w:tcPr>
            <w:tcW w:w="1315" w:type="dxa"/>
            <w:vMerge w:val="continue"/>
            <w:shd w:val="clear" w:color="auto" w:fill="auto"/>
            <w:vAlign w:val="center"/>
          </w:tcPr>
          <w:p w14:paraId="2F60DD53">
            <w:pPr>
              <w:jc w:val="center"/>
              <w:rPr>
                <w:rFonts w:eastAsia="仿宋"/>
                <w:szCs w:val="21"/>
              </w:rPr>
            </w:pPr>
          </w:p>
        </w:tc>
        <w:tc>
          <w:tcPr>
            <w:tcW w:w="1043" w:type="dxa"/>
            <w:vMerge w:val="continue"/>
            <w:vAlign w:val="center"/>
          </w:tcPr>
          <w:p w14:paraId="741B8E10">
            <w:pPr>
              <w:jc w:val="center"/>
              <w:rPr>
                <w:rFonts w:eastAsia="仿宋"/>
                <w:szCs w:val="21"/>
              </w:rPr>
            </w:pPr>
          </w:p>
        </w:tc>
        <w:tc>
          <w:tcPr>
            <w:tcW w:w="5895" w:type="dxa"/>
            <w:shd w:val="clear" w:color="auto" w:fill="auto"/>
            <w:vAlign w:val="center"/>
          </w:tcPr>
          <w:p w14:paraId="07651F6E">
            <w:pPr>
              <w:rPr>
                <w:rFonts w:eastAsia="仿宋"/>
                <w:szCs w:val="21"/>
              </w:rPr>
            </w:pPr>
            <w:r>
              <w:rPr>
                <w:rFonts w:eastAsia="仿宋"/>
                <w:szCs w:val="21"/>
              </w:rPr>
              <w:t>省级竞赛</w:t>
            </w:r>
            <w:r>
              <w:rPr>
                <w:rFonts w:hint="eastAsia" w:eastAsia="仿宋"/>
                <w:szCs w:val="21"/>
                <w:lang w:val="en-US" w:eastAsia="zh-CN"/>
              </w:rPr>
              <w:t>二</w:t>
            </w:r>
            <w:r>
              <w:rPr>
                <w:rFonts w:eastAsia="仿宋"/>
                <w:szCs w:val="21"/>
              </w:rPr>
              <w:t>等奖第二位</w:t>
            </w:r>
          </w:p>
        </w:tc>
        <w:tc>
          <w:tcPr>
            <w:tcW w:w="929" w:type="dxa"/>
            <w:shd w:val="clear" w:color="auto" w:fill="auto"/>
            <w:vAlign w:val="center"/>
          </w:tcPr>
          <w:p w14:paraId="3A450D14">
            <w:pPr>
              <w:jc w:val="center"/>
              <w:rPr>
                <w:rFonts w:hint="default" w:eastAsia="仿宋"/>
                <w:szCs w:val="21"/>
                <w:lang w:val="en-US" w:eastAsia="zh-CN"/>
              </w:rPr>
            </w:pPr>
            <w:r>
              <w:rPr>
                <w:rFonts w:hint="eastAsia" w:eastAsia="仿宋"/>
                <w:szCs w:val="21"/>
                <w:lang w:val="en-US" w:eastAsia="zh-CN"/>
              </w:rPr>
              <w:t>20-40</w:t>
            </w:r>
          </w:p>
        </w:tc>
      </w:tr>
      <w:tr w14:paraId="48A0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62788940">
            <w:pPr>
              <w:jc w:val="center"/>
              <w:rPr>
                <w:rFonts w:eastAsia="仿宋"/>
                <w:szCs w:val="21"/>
              </w:rPr>
            </w:pPr>
          </w:p>
        </w:tc>
        <w:tc>
          <w:tcPr>
            <w:tcW w:w="1315" w:type="dxa"/>
            <w:vMerge w:val="continue"/>
            <w:shd w:val="clear" w:color="auto" w:fill="auto"/>
            <w:vAlign w:val="center"/>
          </w:tcPr>
          <w:p w14:paraId="0C9A0430">
            <w:pPr>
              <w:jc w:val="center"/>
              <w:rPr>
                <w:rFonts w:eastAsia="仿宋"/>
                <w:szCs w:val="21"/>
              </w:rPr>
            </w:pPr>
          </w:p>
        </w:tc>
        <w:tc>
          <w:tcPr>
            <w:tcW w:w="1043" w:type="dxa"/>
            <w:vMerge w:val="continue"/>
            <w:vAlign w:val="center"/>
          </w:tcPr>
          <w:p w14:paraId="1BAC6FF9">
            <w:pPr>
              <w:jc w:val="center"/>
              <w:rPr>
                <w:rFonts w:eastAsia="仿宋"/>
                <w:szCs w:val="21"/>
              </w:rPr>
            </w:pPr>
          </w:p>
        </w:tc>
        <w:tc>
          <w:tcPr>
            <w:tcW w:w="5895" w:type="dxa"/>
            <w:shd w:val="clear" w:color="auto" w:fill="auto"/>
            <w:vAlign w:val="center"/>
          </w:tcPr>
          <w:p w14:paraId="5A4CB48C">
            <w:pPr>
              <w:rPr>
                <w:rFonts w:eastAsia="仿宋"/>
                <w:szCs w:val="21"/>
              </w:rPr>
            </w:pPr>
            <w:r>
              <w:rPr>
                <w:rFonts w:eastAsia="仿宋"/>
                <w:szCs w:val="21"/>
              </w:rPr>
              <w:t>省级竞赛</w:t>
            </w:r>
            <w:r>
              <w:rPr>
                <w:rFonts w:hint="eastAsia" w:eastAsia="仿宋"/>
                <w:szCs w:val="21"/>
                <w:lang w:val="en-US" w:eastAsia="zh-CN"/>
              </w:rPr>
              <w:t>三</w:t>
            </w:r>
            <w:r>
              <w:rPr>
                <w:rFonts w:eastAsia="仿宋"/>
                <w:szCs w:val="21"/>
              </w:rPr>
              <w:t>等奖第二位</w:t>
            </w:r>
          </w:p>
        </w:tc>
        <w:tc>
          <w:tcPr>
            <w:tcW w:w="929" w:type="dxa"/>
            <w:shd w:val="clear" w:color="auto" w:fill="auto"/>
            <w:vAlign w:val="center"/>
          </w:tcPr>
          <w:p w14:paraId="4C239A16">
            <w:pPr>
              <w:jc w:val="center"/>
              <w:rPr>
                <w:rFonts w:hint="default" w:eastAsia="仿宋"/>
                <w:szCs w:val="21"/>
                <w:highlight w:val="none"/>
                <w:lang w:val="en-US" w:eastAsia="zh-CN"/>
              </w:rPr>
            </w:pPr>
            <w:r>
              <w:rPr>
                <w:rFonts w:hint="eastAsia" w:eastAsia="仿宋"/>
                <w:szCs w:val="21"/>
                <w:highlight w:val="none"/>
                <w:lang w:val="en-US" w:eastAsia="zh-CN"/>
              </w:rPr>
              <w:t>10-20</w:t>
            </w:r>
          </w:p>
        </w:tc>
      </w:tr>
      <w:tr w14:paraId="0690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25CDFEA">
            <w:pPr>
              <w:jc w:val="center"/>
              <w:rPr>
                <w:rFonts w:eastAsia="仿宋"/>
                <w:szCs w:val="21"/>
              </w:rPr>
            </w:pPr>
          </w:p>
        </w:tc>
        <w:tc>
          <w:tcPr>
            <w:tcW w:w="1315" w:type="dxa"/>
            <w:vMerge w:val="continue"/>
            <w:shd w:val="clear" w:color="auto" w:fill="auto"/>
            <w:vAlign w:val="center"/>
          </w:tcPr>
          <w:p w14:paraId="14D9B471">
            <w:pPr>
              <w:jc w:val="center"/>
              <w:rPr>
                <w:rFonts w:eastAsia="仿宋"/>
                <w:szCs w:val="21"/>
              </w:rPr>
            </w:pPr>
          </w:p>
        </w:tc>
        <w:tc>
          <w:tcPr>
            <w:tcW w:w="1043" w:type="dxa"/>
            <w:vMerge w:val="continue"/>
            <w:vAlign w:val="center"/>
          </w:tcPr>
          <w:p w14:paraId="09D09D5E">
            <w:pPr>
              <w:jc w:val="center"/>
              <w:rPr>
                <w:rFonts w:eastAsia="仿宋"/>
                <w:szCs w:val="21"/>
              </w:rPr>
            </w:pPr>
          </w:p>
        </w:tc>
        <w:tc>
          <w:tcPr>
            <w:tcW w:w="5895" w:type="dxa"/>
            <w:shd w:val="clear" w:color="auto" w:fill="auto"/>
            <w:vAlign w:val="center"/>
          </w:tcPr>
          <w:p w14:paraId="26674BFF">
            <w:pPr>
              <w:rPr>
                <w:rFonts w:eastAsia="仿宋"/>
                <w:szCs w:val="21"/>
              </w:rPr>
            </w:pPr>
            <w:r>
              <w:rPr>
                <w:rFonts w:eastAsia="仿宋"/>
                <w:szCs w:val="21"/>
              </w:rPr>
              <w:t>校级竞赛一等奖第二位</w:t>
            </w:r>
          </w:p>
        </w:tc>
        <w:tc>
          <w:tcPr>
            <w:tcW w:w="929" w:type="dxa"/>
            <w:shd w:val="clear" w:color="auto" w:fill="auto"/>
            <w:vAlign w:val="center"/>
          </w:tcPr>
          <w:p w14:paraId="636C885C">
            <w:pPr>
              <w:jc w:val="center"/>
              <w:rPr>
                <w:rFonts w:hint="default" w:eastAsia="仿宋"/>
                <w:szCs w:val="21"/>
                <w:highlight w:val="none"/>
              </w:rPr>
            </w:pPr>
            <w:r>
              <w:rPr>
                <w:rFonts w:hint="eastAsia" w:eastAsia="仿宋"/>
                <w:szCs w:val="21"/>
                <w:highlight w:val="none"/>
                <w:lang w:val="en-US" w:eastAsia="zh-CN"/>
              </w:rPr>
              <w:t>10-</w:t>
            </w:r>
            <w:r>
              <w:rPr>
                <w:rFonts w:hint="eastAsia" w:eastAsia="仿宋"/>
                <w:szCs w:val="21"/>
                <w:highlight w:val="none"/>
                <w:lang w:eastAsia="zh-CN"/>
              </w:rPr>
              <w:t>2</w:t>
            </w:r>
            <w:r>
              <w:rPr>
                <w:rFonts w:hint="eastAsia" w:eastAsia="仿宋"/>
                <w:szCs w:val="21"/>
                <w:highlight w:val="none"/>
                <w:lang w:val="en-US" w:eastAsia="zh-CN"/>
              </w:rPr>
              <w:t>0</w:t>
            </w:r>
          </w:p>
        </w:tc>
      </w:tr>
      <w:tr w14:paraId="2444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79339874">
            <w:pPr>
              <w:jc w:val="center"/>
              <w:rPr>
                <w:rFonts w:eastAsia="仿宋"/>
                <w:szCs w:val="21"/>
              </w:rPr>
            </w:pPr>
          </w:p>
        </w:tc>
        <w:tc>
          <w:tcPr>
            <w:tcW w:w="1315" w:type="dxa"/>
            <w:vMerge w:val="continue"/>
            <w:shd w:val="clear" w:color="auto" w:fill="auto"/>
            <w:vAlign w:val="center"/>
          </w:tcPr>
          <w:p w14:paraId="68653F43">
            <w:pPr>
              <w:jc w:val="center"/>
              <w:rPr>
                <w:rFonts w:eastAsia="仿宋"/>
                <w:szCs w:val="21"/>
              </w:rPr>
            </w:pPr>
          </w:p>
        </w:tc>
        <w:tc>
          <w:tcPr>
            <w:tcW w:w="1043" w:type="dxa"/>
            <w:vMerge w:val="continue"/>
            <w:vAlign w:val="center"/>
          </w:tcPr>
          <w:p w14:paraId="4FBC5BA0">
            <w:pPr>
              <w:jc w:val="center"/>
              <w:rPr>
                <w:rFonts w:eastAsia="仿宋"/>
                <w:szCs w:val="21"/>
              </w:rPr>
            </w:pPr>
          </w:p>
        </w:tc>
        <w:tc>
          <w:tcPr>
            <w:tcW w:w="5895" w:type="dxa"/>
            <w:shd w:val="clear" w:color="auto" w:fill="auto"/>
            <w:vAlign w:val="center"/>
          </w:tcPr>
          <w:p w14:paraId="728A8E51">
            <w:pPr>
              <w:rPr>
                <w:rFonts w:eastAsia="仿宋"/>
                <w:szCs w:val="21"/>
              </w:rPr>
            </w:pPr>
            <w:r>
              <w:rPr>
                <w:rFonts w:eastAsia="仿宋"/>
                <w:szCs w:val="21"/>
              </w:rPr>
              <w:t>国家级竞赛一等奖第三位</w:t>
            </w:r>
          </w:p>
        </w:tc>
        <w:tc>
          <w:tcPr>
            <w:tcW w:w="929" w:type="dxa"/>
            <w:shd w:val="clear" w:color="auto" w:fill="auto"/>
            <w:vAlign w:val="center"/>
          </w:tcPr>
          <w:p w14:paraId="6504212E">
            <w:pPr>
              <w:jc w:val="center"/>
              <w:rPr>
                <w:rFonts w:eastAsia="仿宋"/>
                <w:szCs w:val="21"/>
              </w:rPr>
            </w:pPr>
            <w:r>
              <w:rPr>
                <w:rFonts w:hint="eastAsia" w:eastAsia="仿宋"/>
                <w:szCs w:val="21"/>
                <w:lang w:val="en-US" w:eastAsia="zh-CN"/>
              </w:rPr>
              <w:t>40-</w:t>
            </w:r>
            <w:r>
              <w:rPr>
                <w:rFonts w:hint="eastAsia" w:eastAsia="仿宋"/>
                <w:szCs w:val="21"/>
              </w:rPr>
              <w:t>6</w:t>
            </w:r>
            <w:r>
              <w:rPr>
                <w:rFonts w:eastAsia="仿宋"/>
                <w:szCs w:val="21"/>
              </w:rPr>
              <w:t>0</w:t>
            </w:r>
          </w:p>
        </w:tc>
      </w:tr>
      <w:tr w14:paraId="427E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075710CF">
            <w:pPr>
              <w:jc w:val="center"/>
              <w:rPr>
                <w:rFonts w:eastAsia="仿宋"/>
                <w:szCs w:val="21"/>
              </w:rPr>
            </w:pPr>
          </w:p>
        </w:tc>
        <w:tc>
          <w:tcPr>
            <w:tcW w:w="1315" w:type="dxa"/>
            <w:vMerge w:val="continue"/>
            <w:shd w:val="clear" w:color="auto" w:fill="auto"/>
            <w:vAlign w:val="center"/>
          </w:tcPr>
          <w:p w14:paraId="55B56A45">
            <w:pPr>
              <w:jc w:val="center"/>
              <w:rPr>
                <w:rFonts w:eastAsia="仿宋"/>
                <w:szCs w:val="21"/>
              </w:rPr>
            </w:pPr>
          </w:p>
        </w:tc>
        <w:tc>
          <w:tcPr>
            <w:tcW w:w="1043" w:type="dxa"/>
            <w:vMerge w:val="continue"/>
            <w:vAlign w:val="center"/>
          </w:tcPr>
          <w:p w14:paraId="00DE6CB3">
            <w:pPr>
              <w:jc w:val="center"/>
              <w:rPr>
                <w:rFonts w:eastAsia="仿宋"/>
                <w:szCs w:val="21"/>
              </w:rPr>
            </w:pPr>
          </w:p>
        </w:tc>
        <w:tc>
          <w:tcPr>
            <w:tcW w:w="5895" w:type="dxa"/>
            <w:shd w:val="clear" w:color="auto" w:fill="auto"/>
            <w:vAlign w:val="center"/>
          </w:tcPr>
          <w:p w14:paraId="7C2B008A">
            <w:pPr>
              <w:rPr>
                <w:rFonts w:eastAsia="仿宋"/>
                <w:szCs w:val="21"/>
              </w:rPr>
            </w:pPr>
            <w:r>
              <w:rPr>
                <w:rFonts w:eastAsia="仿宋"/>
                <w:szCs w:val="21"/>
              </w:rPr>
              <w:t>国家级竞赛</w:t>
            </w:r>
            <w:r>
              <w:rPr>
                <w:rFonts w:hint="eastAsia" w:eastAsia="仿宋"/>
                <w:szCs w:val="21"/>
                <w:lang w:val="en-US" w:eastAsia="zh-CN"/>
              </w:rPr>
              <w:t>二</w:t>
            </w:r>
            <w:r>
              <w:rPr>
                <w:rFonts w:eastAsia="仿宋"/>
                <w:szCs w:val="21"/>
              </w:rPr>
              <w:t>等奖第三位</w:t>
            </w:r>
          </w:p>
        </w:tc>
        <w:tc>
          <w:tcPr>
            <w:tcW w:w="929" w:type="dxa"/>
            <w:shd w:val="clear" w:color="auto" w:fill="auto"/>
            <w:vAlign w:val="center"/>
          </w:tcPr>
          <w:p w14:paraId="008C0471">
            <w:pPr>
              <w:jc w:val="center"/>
              <w:rPr>
                <w:rFonts w:hint="default" w:eastAsia="仿宋"/>
                <w:szCs w:val="21"/>
                <w:lang w:val="en-US" w:eastAsia="zh-CN"/>
              </w:rPr>
            </w:pPr>
            <w:r>
              <w:rPr>
                <w:rFonts w:hint="eastAsia" w:eastAsia="仿宋"/>
                <w:szCs w:val="21"/>
                <w:lang w:val="en-US" w:eastAsia="zh-CN"/>
              </w:rPr>
              <w:t>20-40</w:t>
            </w:r>
          </w:p>
        </w:tc>
      </w:tr>
      <w:tr w14:paraId="4C5E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52B07C82">
            <w:pPr>
              <w:jc w:val="center"/>
              <w:rPr>
                <w:rFonts w:eastAsia="仿宋"/>
                <w:szCs w:val="21"/>
              </w:rPr>
            </w:pPr>
          </w:p>
        </w:tc>
        <w:tc>
          <w:tcPr>
            <w:tcW w:w="1315" w:type="dxa"/>
            <w:vMerge w:val="continue"/>
            <w:shd w:val="clear" w:color="auto" w:fill="auto"/>
            <w:vAlign w:val="center"/>
          </w:tcPr>
          <w:p w14:paraId="307A85FE">
            <w:pPr>
              <w:jc w:val="center"/>
              <w:rPr>
                <w:rFonts w:eastAsia="仿宋"/>
                <w:szCs w:val="21"/>
              </w:rPr>
            </w:pPr>
          </w:p>
        </w:tc>
        <w:tc>
          <w:tcPr>
            <w:tcW w:w="1043" w:type="dxa"/>
            <w:vMerge w:val="continue"/>
            <w:vAlign w:val="center"/>
          </w:tcPr>
          <w:p w14:paraId="0511D65D">
            <w:pPr>
              <w:jc w:val="center"/>
              <w:rPr>
                <w:rFonts w:eastAsia="仿宋"/>
                <w:szCs w:val="21"/>
              </w:rPr>
            </w:pPr>
          </w:p>
        </w:tc>
        <w:tc>
          <w:tcPr>
            <w:tcW w:w="5895" w:type="dxa"/>
            <w:shd w:val="clear" w:color="auto" w:fill="auto"/>
            <w:vAlign w:val="center"/>
          </w:tcPr>
          <w:p w14:paraId="057DC675">
            <w:pPr>
              <w:rPr>
                <w:rFonts w:eastAsia="仿宋"/>
                <w:szCs w:val="21"/>
              </w:rPr>
            </w:pPr>
            <w:r>
              <w:rPr>
                <w:rFonts w:eastAsia="仿宋"/>
                <w:szCs w:val="21"/>
              </w:rPr>
              <w:t>国家级竞赛</w:t>
            </w:r>
            <w:r>
              <w:rPr>
                <w:rFonts w:hint="eastAsia" w:eastAsia="仿宋"/>
                <w:szCs w:val="21"/>
                <w:lang w:val="en-US" w:eastAsia="zh-CN"/>
              </w:rPr>
              <w:t>三</w:t>
            </w:r>
            <w:r>
              <w:rPr>
                <w:rFonts w:eastAsia="仿宋"/>
                <w:szCs w:val="21"/>
              </w:rPr>
              <w:t>等奖第三位</w:t>
            </w:r>
          </w:p>
        </w:tc>
        <w:tc>
          <w:tcPr>
            <w:tcW w:w="929" w:type="dxa"/>
            <w:shd w:val="clear" w:color="auto" w:fill="auto"/>
            <w:vAlign w:val="center"/>
          </w:tcPr>
          <w:p w14:paraId="031C3152">
            <w:pPr>
              <w:jc w:val="center"/>
              <w:rPr>
                <w:rFonts w:hint="default" w:eastAsia="仿宋"/>
                <w:szCs w:val="21"/>
                <w:lang w:val="en-US" w:eastAsia="zh-CN"/>
              </w:rPr>
            </w:pPr>
            <w:r>
              <w:rPr>
                <w:rFonts w:hint="eastAsia" w:eastAsia="仿宋"/>
                <w:szCs w:val="21"/>
                <w:lang w:val="en-US" w:eastAsia="zh-CN"/>
              </w:rPr>
              <w:t>10-20</w:t>
            </w:r>
          </w:p>
        </w:tc>
      </w:tr>
      <w:tr w14:paraId="23F9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FD9332B">
            <w:pPr>
              <w:jc w:val="center"/>
              <w:rPr>
                <w:rFonts w:eastAsia="仿宋"/>
                <w:szCs w:val="21"/>
              </w:rPr>
            </w:pPr>
          </w:p>
        </w:tc>
        <w:tc>
          <w:tcPr>
            <w:tcW w:w="1315" w:type="dxa"/>
            <w:vMerge w:val="continue"/>
            <w:shd w:val="clear" w:color="auto" w:fill="auto"/>
            <w:vAlign w:val="center"/>
          </w:tcPr>
          <w:p w14:paraId="28B7B6B4">
            <w:pPr>
              <w:jc w:val="center"/>
              <w:rPr>
                <w:rFonts w:eastAsia="仿宋"/>
                <w:szCs w:val="21"/>
              </w:rPr>
            </w:pPr>
          </w:p>
        </w:tc>
        <w:tc>
          <w:tcPr>
            <w:tcW w:w="1043" w:type="dxa"/>
            <w:vMerge w:val="continue"/>
            <w:vAlign w:val="center"/>
          </w:tcPr>
          <w:p w14:paraId="4D393313">
            <w:pPr>
              <w:jc w:val="center"/>
              <w:rPr>
                <w:rFonts w:eastAsia="仿宋"/>
                <w:szCs w:val="21"/>
              </w:rPr>
            </w:pPr>
          </w:p>
        </w:tc>
        <w:tc>
          <w:tcPr>
            <w:tcW w:w="5895" w:type="dxa"/>
            <w:shd w:val="clear" w:color="auto" w:fill="auto"/>
            <w:vAlign w:val="center"/>
          </w:tcPr>
          <w:p w14:paraId="45778872">
            <w:pPr>
              <w:rPr>
                <w:rFonts w:eastAsia="仿宋"/>
                <w:szCs w:val="21"/>
              </w:rPr>
            </w:pPr>
            <w:r>
              <w:rPr>
                <w:rFonts w:eastAsia="仿宋"/>
                <w:szCs w:val="21"/>
              </w:rPr>
              <w:t>省级竞赛一等奖第三位</w:t>
            </w:r>
          </w:p>
        </w:tc>
        <w:tc>
          <w:tcPr>
            <w:tcW w:w="929" w:type="dxa"/>
            <w:shd w:val="clear" w:color="auto" w:fill="auto"/>
            <w:vAlign w:val="center"/>
          </w:tcPr>
          <w:p w14:paraId="0D5C982F">
            <w:pPr>
              <w:jc w:val="center"/>
              <w:rPr>
                <w:rFonts w:eastAsia="仿宋"/>
                <w:szCs w:val="21"/>
              </w:rPr>
            </w:pPr>
            <w:r>
              <w:rPr>
                <w:rFonts w:hint="eastAsia" w:eastAsia="仿宋"/>
                <w:szCs w:val="21"/>
                <w:lang w:val="en-US" w:eastAsia="zh-CN"/>
              </w:rPr>
              <w:t>20-</w:t>
            </w:r>
            <w:r>
              <w:rPr>
                <w:rFonts w:hint="eastAsia" w:eastAsia="仿宋"/>
                <w:szCs w:val="21"/>
              </w:rPr>
              <w:t>4</w:t>
            </w:r>
            <w:r>
              <w:rPr>
                <w:rFonts w:eastAsia="仿宋"/>
                <w:szCs w:val="21"/>
              </w:rPr>
              <w:t>0</w:t>
            </w:r>
          </w:p>
        </w:tc>
      </w:tr>
      <w:tr w14:paraId="7B4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11B206CC">
            <w:pPr>
              <w:jc w:val="center"/>
              <w:rPr>
                <w:rFonts w:eastAsia="仿宋"/>
                <w:szCs w:val="21"/>
              </w:rPr>
            </w:pPr>
          </w:p>
        </w:tc>
        <w:tc>
          <w:tcPr>
            <w:tcW w:w="1315" w:type="dxa"/>
            <w:vMerge w:val="continue"/>
            <w:shd w:val="clear" w:color="auto" w:fill="auto"/>
            <w:vAlign w:val="center"/>
          </w:tcPr>
          <w:p w14:paraId="7BEE7EE4">
            <w:pPr>
              <w:jc w:val="center"/>
              <w:rPr>
                <w:rFonts w:eastAsia="仿宋"/>
                <w:szCs w:val="21"/>
              </w:rPr>
            </w:pPr>
          </w:p>
        </w:tc>
        <w:tc>
          <w:tcPr>
            <w:tcW w:w="1043" w:type="dxa"/>
            <w:vMerge w:val="continue"/>
            <w:vAlign w:val="center"/>
          </w:tcPr>
          <w:p w14:paraId="1BDF8DAF">
            <w:pPr>
              <w:jc w:val="center"/>
              <w:rPr>
                <w:rFonts w:eastAsia="仿宋"/>
                <w:szCs w:val="21"/>
              </w:rPr>
            </w:pPr>
          </w:p>
        </w:tc>
        <w:tc>
          <w:tcPr>
            <w:tcW w:w="5895" w:type="dxa"/>
            <w:shd w:val="clear" w:color="auto" w:fill="auto"/>
            <w:vAlign w:val="center"/>
          </w:tcPr>
          <w:p w14:paraId="14B6B146">
            <w:pPr>
              <w:rPr>
                <w:rFonts w:eastAsia="仿宋"/>
                <w:szCs w:val="21"/>
              </w:rPr>
            </w:pPr>
            <w:r>
              <w:rPr>
                <w:rFonts w:eastAsia="仿宋"/>
                <w:szCs w:val="21"/>
              </w:rPr>
              <w:t>省级竞赛</w:t>
            </w:r>
            <w:r>
              <w:rPr>
                <w:rFonts w:hint="eastAsia" w:eastAsia="仿宋"/>
                <w:szCs w:val="21"/>
                <w:lang w:val="en-US" w:eastAsia="zh-CN"/>
              </w:rPr>
              <w:t>二</w:t>
            </w:r>
            <w:r>
              <w:rPr>
                <w:rFonts w:eastAsia="仿宋"/>
                <w:szCs w:val="21"/>
              </w:rPr>
              <w:t>等奖第三位</w:t>
            </w:r>
          </w:p>
        </w:tc>
        <w:tc>
          <w:tcPr>
            <w:tcW w:w="929" w:type="dxa"/>
            <w:shd w:val="clear" w:color="auto" w:fill="auto"/>
            <w:vAlign w:val="center"/>
          </w:tcPr>
          <w:p w14:paraId="36B01F44">
            <w:pPr>
              <w:jc w:val="center"/>
              <w:rPr>
                <w:rFonts w:hint="default" w:eastAsia="仿宋"/>
                <w:szCs w:val="21"/>
                <w:lang w:val="en-US" w:eastAsia="zh-CN"/>
              </w:rPr>
            </w:pPr>
            <w:r>
              <w:rPr>
                <w:rFonts w:hint="eastAsia" w:eastAsia="仿宋"/>
                <w:szCs w:val="21"/>
                <w:lang w:val="en-US" w:eastAsia="zh-CN"/>
              </w:rPr>
              <w:t>10-20</w:t>
            </w:r>
          </w:p>
        </w:tc>
      </w:tr>
      <w:tr w14:paraId="4AB9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2AFBA964">
            <w:pPr>
              <w:jc w:val="center"/>
              <w:rPr>
                <w:rFonts w:eastAsia="仿宋"/>
                <w:szCs w:val="21"/>
              </w:rPr>
            </w:pPr>
          </w:p>
        </w:tc>
        <w:tc>
          <w:tcPr>
            <w:tcW w:w="1315" w:type="dxa"/>
            <w:vMerge w:val="continue"/>
            <w:shd w:val="clear" w:color="auto" w:fill="auto"/>
            <w:vAlign w:val="center"/>
          </w:tcPr>
          <w:p w14:paraId="7D994020">
            <w:pPr>
              <w:jc w:val="center"/>
              <w:rPr>
                <w:rFonts w:eastAsia="仿宋"/>
                <w:szCs w:val="21"/>
              </w:rPr>
            </w:pPr>
          </w:p>
        </w:tc>
        <w:tc>
          <w:tcPr>
            <w:tcW w:w="1043" w:type="dxa"/>
            <w:vMerge w:val="continue"/>
            <w:vAlign w:val="center"/>
          </w:tcPr>
          <w:p w14:paraId="3A0B28CE">
            <w:pPr>
              <w:jc w:val="center"/>
              <w:rPr>
                <w:rFonts w:eastAsia="仿宋"/>
                <w:szCs w:val="21"/>
              </w:rPr>
            </w:pPr>
          </w:p>
        </w:tc>
        <w:tc>
          <w:tcPr>
            <w:tcW w:w="5895" w:type="dxa"/>
            <w:shd w:val="clear" w:color="auto" w:fill="auto"/>
            <w:vAlign w:val="center"/>
          </w:tcPr>
          <w:p w14:paraId="6E387136">
            <w:pPr>
              <w:rPr>
                <w:rFonts w:hint="eastAsia" w:eastAsia="仿宋"/>
                <w:szCs w:val="21"/>
                <w:lang w:val="en-US" w:eastAsia="zh-CN"/>
              </w:rPr>
            </w:pPr>
            <w:r>
              <w:rPr>
                <w:rFonts w:eastAsia="仿宋"/>
                <w:szCs w:val="21"/>
              </w:rPr>
              <w:t>省级竞赛</w:t>
            </w:r>
            <w:r>
              <w:rPr>
                <w:rFonts w:hint="eastAsia" w:eastAsia="仿宋"/>
                <w:szCs w:val="21"/>
                <w:lang w:val="en-US" w:eastAsia="zh-CN"/>
              </w:rPr>
              <w:t>三</w:t>
            </w:r>
            <w:r>
              <w:rPr>
                <w:rFonts w:eastAsia="仿宋"/>
                <w:szCs w:val="21"/>
              </w:rPr>
              <w:t>等奖第三位</w:t>
            </w:r>
          </w:p>
        </w:tc>
        <w:tc>
          <w:tcPr>
            <w:tcW w:w="929" w:type="dxa"/>
            <w:shd w:val="clear" w:color="auto" w:fill="auto"/>
            <w:vAlign w:val="center"/>
          </w:tcPr>
          <w:p w14:paraId="651B15CF">
            <w:pPr>
              <w:jc w:val="center"/>
              <w:rPr>
                <w:rFonts w:hint="default" w:eastAsia="仿宋"/>
                <w:szCs w:val="21"/>
                <w:highlight w:val="none"/>
                <w:lang w:val="en-US" w:eastAsia="zh-CN"/>
              </w:rPr>
            </w:pPr>
            <w:r>
              <w:rPr>
                <w:rFonts w:hint="eastAsia" w:eastAsia="仿宋"/>
                <w:szCs w:val="21"/>
                <w:highlight w:val="none"/>
                <w:lang w:val="en-US" w:eastAsia="zh-CN"/>
              </w:rPr>
              <w:t>5-10</w:t>
            </w:r>
          </w:p>
        </w:tc>
      </w:tr>
      <w:tr w14:paraId="5630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vMerge w:val="continue"/>
            <w:shd w:val="clear" w:color="auto" w:fill="auto"/>
            <w:vAlign w:val="center"/>
          </w:tcPr>
          <w:p w14:paraId="7DA6A808">
            <w:pPr>
              <w:jc w:val="center"/>
              <w:rPr>
                <w:rFonts w:eastAsia="仿宋"/>
                <w:szCs w:val="21"/>
              </w:rPr>
            </w:pPr>
          </w:p>
        </w:tc>
        <w:tc>
          <w:tcPr>
            <w:tcW w:w="1315" w:type="dxa"/>
            <w:vMerge w:val="continue"/>
            <w:shd w:val="clear" w:color="auto" w:fill="auto"/>
            <w:vAlign w:val="center"/>
          </w:tcPr>
          <w:p w14:paraId="14F5EFF4">
            <w:pPr>
              <w:jc w:val="center"/>
              <w:rPr>
                <w:rFonts w:eastAsia="仿宋"/>
                <w:szCs w:val="21"/>
              </w:rPr>
            </w:pPr>
          </w:p>
        </w:tc>
        <w:tc>
          <w:tcPr>
            <w:tcW w:w="1043" w:type="dxa"/>
            <w:vMerge w:val="continue"/>
            <w:vAlign w:val="center"/>
          </w:tcPr>
          <w:p w14:paraId="015E4520">
            <w:pPr>
              <w:jc w:val="center"/>
              <w:rPr>
                <w:rFonts w:eastAsia="仿宋"/>
                <w:szCs w:val="21"/>
              </w:rPr>
            </w:pPr>
          </w:p>
        </w:tc>
        <w:tc>
          <w:tcPr>
            <w:tcW w:w="5895" w:type="dxa"/>
            <w:shd w:val="clear" w:color="auto" w:fill="auto"/>
            <w:vAlign w:val="center"/>
          </w:tcPr>
          <w:p w14:paraId="318D9BBB">
            <w:pPr>
              <w:rPr>
                <w:rFonts w:eastAsia="仿宋"/>
                <w:szCs w:val="21"/>
              </w:rPr>
            </w:pPr>
            <w:r>
              <w:rPr>
                <w:rFonts w:eastAsia="仿宋"/>
                <w:szCs w:val="21"/>
              </w:rPr>
              <w:t>校级竞赛一等奖第三位</w:t>
            </w:r>
          </w:p>
        </w:tc>
        <w:tc>
          <w:tcPr>
            <w:tcW w:w="929" w:type="dxa"/>
            <w:shd w:val="clear" w:color="auto" w:fill="auto"/>
            <w:vAlign w:val="center"/>
          </w:tcPr>
          <w:p w14:paraId="30FE6E83">
            <w:pPr>
              <w:jc w:val="center"/>
              <w:rPr>
                <w:rFonts w:hint="default" w:eastAsia="仿宋"/>
                <w:szCs w:val="21"/>
                <w:highlight w:val="none"/>
              </w:rPr>
            </w:pPr>
            <w:r>
              <w:rPr>
                <w:rFonts w:hint="eastAsia" w:eastAsia="仿宋"/>
                <w:szCs w:val="21"/>
                <w:highlight w:val="none"/>
                <w:lang w:val="en-US" w:eastAsia="zh-CN"/>
              </w:rPr>
              <w:t>5-</w:t>
            </w:r>
            <w:r>
              <w:rPr>
                <w:rFonts w:hint="eastAsia" w:eastAsia="仿宋"/>
                <w:szCs w:val="21"/>
                <w:highlight w:val="none"/>
                <w:lang w:eastAsia="zh-CN"/>
              </w:rPr>
              <w:t>1</w:t>
            </w:r>
            <w:r>
              <w:rPr>
                <w:rFonts w:hint="eastAsia" w:eastAsia="仿宋"/>
                <w:szCs w:val="21"/>
                <w:highlight w:val="none"/>
                <w:lang w:val="en-US" w:eastAsia="zh-CN"/>
              </w:rPr>
              <w:t>0</w:t>
            </w:r>
          </w:p>
        </w:tc>
      </w:tr>
      <w:tr w14:paraId="2C84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7" w:hRule="atLeast"/>
          <w:jc w:val="center"/>
        </w:trPr>
        <w:tc>
          <w:tcPr>
            <w:tcW w:w="673" w:type="dxa"/>
            <w:shd w:val="clear" w:color="auto" w:fill="auto"/>
            <w:vAlign w:val="center"/>
          </w:tcPr>
          <w:p w14:paraId="60403436">
            <w:pPr>
              <w:jc w:val="center"/>
              <w:rPr>
                <w:rFonts w:eastAsia="仿宋"/>
                <w:szCs w:val="21"/>
              </w:rPr>
            </w:pPr>
            <w:r>
              <w:rPr>
                <w:rFonts w:eastAsia="仿宋"/>
                <w:szCs w:val="21"/>
              </w:rPr>
              <w:t>7</w:t>
            </w:r>
          </w:p>
        </w:tc>
        <w:tc>
          <w:tcPr>
            <w:tcW w:w="1315" w:type="dxa"/>
            <w:shd w:val="clear" w:color="auto" w:fill="auto"/>
            <w:vAlign w:val="center"/>
          </w:tcPr>
          <w:p w14:paraId="1D596F71">
            <w:pPr>
              <w:jc w:val="center"/>
              <w:rPr>
                <w:rFonts w:eastAsia="仿宋"/>
                <w:szCs w:val="21"/>
              </w:rPr>
            </w:pPr>
            <w:r>
              <w:rPr>
                <w:rFonts w:eastAsia="仿宋"/>
                <w:szCs w:val="21"/>
              </w:rPr>
              <w:t>参军入伍服兵役</w:t>
            </w:r>
          </w:p>
        </w:tc>
        <w:tc>
          <w:tcPr>
            <w:tcW w:w="1043" w:type="dxa"/>
            <w:vAlign w:val="center"/>
          </w:tcPr>
          <w:p w14:paraId="25760929">
            <w:pPr>
              <w:jc w:val="center"/>
              <w:rPr>
                <w:rFonts w:eastAsia="仿宋"/>
                <w:szCs w:val="21"/>
              </w:rPr>
            </w:pPr>
            <w:r>
              <w:rPr>
                <w:rFonts w:hint="eastAsia" w:eastAsia="仿宋"/>
                <w:szCs w:val="21"/>
              </w:rPr>
              <w:t>3</w:t>
            </w:r>
          </w:p>
        </w:tc>
        <w:tc>
          <w:tcPr>
            <w:tcW w:w="5895" w:type="dxa"/>
            <w:shd w:val="clear" w:color="auto" w:fill="auto"/>
            <w:vAlign w:val="center"/>
          </w:tcPr>
          <w:p w14:paraId="25EE126E">
            <w:pPr>
              <w:rPr>
                <w:rFonts w:eastAsia="仿宋"/>
                <w:szCs w:val="21"/>
              </w:rPr>
            </w:pPr>
          </w:p>
        </w:tc>
        <w:tc>
          <w:tcPr>
            <w:tcW w:w="929" w:type="dxa"/>
            <w:shd w:val="clear" w:color="auto" w:fill="auto"/>
            <w:vAlign w:val="center"/>
          </w:tcPr>
          <w:p w14:paraId="572B84E5">
            <w:pPr>
              <w:jc w:val="center"/>
              <w:rPr>
                <w:rFonts w:eastAsia="仿宋"/>
                <w:szCs w:val="21"/>
              </w:rPr>
            </w:pPr>
            <w:r>
              <w:rPr>
                <w:rFonts w:hint="eastAsia" w:eastAsia="仿宋"/>
                <w:szCs w:val="21"/>
              </w:rPr>
              <w:t>1</w:t>
            </w:r>
            <w:r>
              <w:rPr>
                <w:rFonts w:eastAsia="仿宋"/>
                <w:szCs w:val="21"/>
              </w:rPr>
              <w:t>00</w:t>
            </w:r>
          </w:p>
        </w:tc>
      </w:tr>
      <w:tr w14:paraId="7E17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7" w:hRule="atLeast"/>
          <w:jc w:val="center"/>
        </w:trPr>
        <w:tc>
          <w:tcPr>
            <w:tcW w:w="673" w:type="dxa"/>
            <w:shd w:val="clear" w:color="auto" w:fill="auto"/>
            <w:vAlign w:val="center"/>
          </w:tcPr>
          <w:p w14:paraId="0CF7ECC8">
            <w:pPr>
              <w:jc w:val="center"/>
              <w:rPr>
                <w:rFonts w:eastAsia="仿宋"/>
                <w:szCs w:val="21"/>
              </w:rPr>
            </w:pPr>
            <w:r>
              <w:rPr>
                <w:rFonts w:eastAsia="仿宋"/>
                <w:szCs w:val="21"/>
              </w:rPr>
              <w:t>8</w:t>
            </w:r>
          </w:p>
        </w:tc>
        <w:tc>
          <w:tcPr>
            <w:tcW w:w="1315" w:type="dxa"/>
            <w:shd w:val="clear" w:color="auto" w:fill="auto"/>
            <w:vAlign w:val="center"/>
          </w:tcPr>
          <w:p w14:paraId="380E2F51">
            <w:pPr>
              <w:jc w:val="center"/>
              <w:rPr>
                <w:rFonts w:eastAsia="仿宋"/>
                <w:szCs w:val="21"/>
              </w:rPr>
            </w:pPr>
            <w:r>
              <w:rPr>
                <w:rFonts w:eastAsia="仿宋"/>
                <w:szCs w:val="21"/>
              </w:rPr>
              <w:t>科研相关志愿服务</w:t>
            </w:r>
          </w:p>
        </w:tc>
        <w:tc>
          <w:tcPr>
            <w:tcW w:w="1043" w:type="dxa"/>
            <w:vAlign w:val="center"/>
          </w:tcPr>
          <w:p w14:paraId="1DB59E65">
            <w:pPr>
              <w:jc w:val="center"/>
              <w:rPr>
                <w:rFonts w:hint="eastAsia" w:eastAsia="仿宋"/>
                <w:szCs w:val="21"/>
                <w:lang w:eastAsia="zh-CN"/>
              </w:rPr>
            </w:pPr>
            <w:r>
              <w:rPr>
                <w:rFonts w:hint="eastAsia" w:eastAsia="仿宋"/>
                <w:szCs w:val="21"/>
                <w:lang w:val="en-US" w:eastAsia="zh-CN"/>
              </w:rPr>
              <w:t>6</w:t>
            </w:r>
          </w:p>
        </w:tc>
        <w:tc>
          <w:tcPr>
            <w:tcW w:w="5895" w:type="dxa"/>
            <w:shd w:val="clear" w:color="auto" w:fill="auto"/>
            <w:vAlign w:val="center"/>
          </w:tcPr>
          <w:p w14:paraId="1CBD4566">
            <w:pPr>
              <w:rPr>
                <w:rFonts w:hint="default" w:eastAsia="仿宋"/>
                <w:szCs w:val="21"/>
                <w:lang w:val="en-US" w:eastAsia="zh-CN"/>
              </w:rPr>
            </w:pPr>
            <w:r>
              <w:rPr>
                <w:rFonts w:hint="eastAsia" w:eastAsia="仿宋"/>
                <w:szCs w:val="21"/>
                <w:lang w:val="en-US" w:eastAsia="zh-CN"/>
              </w:rPr>
              <w:t>乡村振兴驿站志愿服务等科研相关志愿服务等</w:t>
            </w:r>
          </w:p>
        </w:tc>
        <w:tc>
          <w:tcPr>
            <w:tcW w:w="929" w:type="dxa"/>
            <w:shd w:val="clear" w:color="auto" w:fill="auto"/>
            <w:vAlign w:val="center"/>
          </w:tcPr>
          <w:p w14:paraId="3E6D280B">
            <w:pPr>
              <w:jc w:val="center"/>
              <w:rPr>
                <w:rFonts w:eastAsia="仿宋"/>
                <w:szCs w:val="21"/>
              </w:rPr>
            </w:pPr>
            <w:r>
              <w:rPr>
                <w:rFonts w:hint="eastAsia" w:eastAsia="仿宋"/>
                <w:szCs w:val="21"/>
              </w:rPr>
              <w:t>60-1</w:t>
            </w:r>
            <w:r>
              <w:rPr>
                <w:rFonts w:eastAsia="仿宋"/>
                <w:szCs w:val="21"/>
              </w:rPr>
              <w:t>00</w:t>
            </w:r>
          </w:p>
        </w:tc>
      </w:tr>
      <w:tr w14:paraId="5C1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673" w:type="dxa"/>
            <w:shd w:val="clear" w:color="auto" w:fill="auto"/>
            <w:vAlign w:val="center"/>
          </w:tcPr>
          <w:p w14:paraId="3C22E424">
            <w:pPr>
              <w:jc w:val="center"/>
              <w:rPr>
                <w:rFonts w:eastAsia="仿宋"/>
                <w:szCs w:val="21"/>
              </w:rPr>
            </w:pPr>
            <w:r>
              <w:rPr>
                <w:rFonts w:eastAsia="仿宋"/>
                <w:szCs w:val="21"/>
              </w:rPr>
              <w:t>9</w:t>
            </w:r>
          </w:p>
        </w:tc>
        <w:tc>
          <w:tcPr>
            <w:tcW w:w="1315" w:type="dxa"/>
            <w:shd w:val="clear" w:color="auto" w:fill="auto"/>
            <w:vAlign w:val="center"/>
          </w:tcPr>
          <w:p w14:paraId="782895CB">
            <w:pPr>
              <w:spacing w:line="280" w:lineRule="exact"/>
              <w:jc w:val="center"/>
              <w:rPr>
                <w:rFonts w:eastAsia="仿宋"/>
                <w:szCs w:val="21"/>
              </w:rPr>
            </w:pPr>
            <w:r>
              <w:rPr>
                <w:rFonts w:eastAsia="仿宋"/>
                <w:szCs w:val="21"/>
              </w:rPr>
              <w:t>赴国际组织实习学习</w:t>
            </w:r>
          </w:p>
        </w:tc>
        <w:tc>
          <w:tcPr>
            <w:tcW w:w="1043" w:type="dxa"/>
            <w:vAlign w:val="center"/>
          </w:tcPr>
          <w:p w14:paraId="628860F1">
            <w:pPr>
              <w:jc w:val="center"/>
              <w:rPr>
                <w:rFonts w:eastAsia="仿宋"/>
                <w:szCs w:val="21"/>
              </w:rPr>
            </w:pPr>
            <w:r>
              <w:rPr>
                <w:rFonts w:hint="eastAsia" w:eastAsia="仿宋"/>
                <w:szCs w:val="21"/>
              </w:rPr>
              <w:t>2</w:t>
            </w:r>
          </w:p>
        </w:tc>
        <w:tc>
          <w:tcPr>
            <w:tcW w:w="5895" w:type="dxa"/>
            <w:shd w:val="clear" w:color="auto" w:fill="auto"/>
            <w:vAlign w:val="center"/>
          </w:tcPr>
          <w:p w14:paraId="0BF93EED">
            <w:pPr>
              <w:rPr>
                <w:rFonts w:eastAsia="仿宋"/>
                <w:szCs w:val="21"/>
              </w:rPr>
            </w:pPr>
          </w:p>
        </w:tc>
        <w:tc>
          <w:tcPr>
            <w:tcW w:w="929" w:type="dxa"/>
            <w:shd w:val="clear" w:color="auto" w:fill="auto"/>
            <w:vAlign w:val="center"/>
          </w:tcPr>
          <w:p w14:paraId="35C96735">
            <w:pPr>
              <w:jc w:val="center"/>
              <w:rPr>
                <w:rFonts w:eastAsia="仿宋"/>
                <w:szCs w:val="21"/>
              </w:rPr>
            </w:pPr>
            <w:r>
              <w:rPr>
                <w:rFonts w:hint="eastAsia" w:eastAsia="仿宋"/>
                <w:szCs w:val="21"/>
              </w:rPr>
              <w:t>60-1</w:t>
            </w:r>
            <w:r>
              <w:rPr>
                <w:rFonts w:eastAsia="仿宋"/>
                <w:szCs w:val="21"/>
              </w:rPr>
              <w:t>00</w:t>
            </w:r>
          </w:p>
        </w:tc>
      </w:tr>
    </w:tbl>
    <w:p w14:paraId="654526C1">
      <w:pPr>
        <w:rPr>
          <w:rFonts w:ascii="仿宋" w:hAnsi="仿宋" w:eastAsia="仿宋"/>
          <w:sz w:val="32"/>
          <w:szCs w:val="32"/>
        </w:rPr>
      </w:pPr>
    </w:p>
    <w:p w14:paraId="6216C7C6">
      <w:pPr>
        <w:rPr>
          <w:rFonts w:ascii="仿宋" w:hAnsi="仿宋" w:eastAsia="仿宋"/>
          <w:sz w:val="32"/>
          <w:szCs w:val="32"/>
        </w:rPr>
      </w:pPr>
    </w:p>
    <w:p w14:paraId="64310B7A">
      <w:pPr>
        <w:rPr>
          <w:rFonts w:ascii="仿宋" w:hAnsi="仿宋" w:eastAsia="仿宋"/>
          <w:sz w:val="32"/>
          <w:szCs w:val="32"/>
        </w:rPr>
      </w:pPr>
    </w:p>
    <w:p w14:paraId="46FA6C0B">
      <w:pPr>
        <w:rPr>
          <w:rFonts w:ascii="仿宋" w:hAnsi="仿宋" w:eastAsia="仿宋"/>
          <w:sz w:val="32"/>
          <w:szCs w:val="32"/>
        </w:rPr>
      </w:pPr>
    </w:p>
    <w:p w14:paraId="5A742504">
      <w:pPr>
        <w:rPr>
          <w:rFonts w:ascii="仿宋" w:hAnsi="仿宋" w:eastAsia="仿宋"/>
          <w:sz w:val="32"/>
          <w:szCs w:val="32"/>
        </w:rPr>
      </w:pPr>
    </w:p>
    <w:p w14:paraId="20028BC5">
      <w:pPr>
        <w:rPr>
          <w:rFonts w:ascii="仿宋" w:hAnsi="仿宋" w:eastAsia="仿宋"/>
          <w:sz w:val="32"/>
          <w:szCs w:val="32"/>
        </w:rPr>
      </w:pPr>
    </w:p>
    <w:p w14:paraId="517BE2A1">
      <w:pPr>
        <w:rPr>
          <w:rFonts w:ascii="仿宋" w:hAnsi="仿宋" w:eastAsia="仿宋"/>
          <w:sz w:val="32"/>
          <w:szCs w:val="32"/>
        </w:rPr>
      </w:pPr>
    </w:p>
    <w:p w14:paraId="4D6E0CDB">
      <w:pPr>
        <w:rPr>
          <w:rFonts w:ascii="仿宋" w:hAnsi="仿宋" w:eastAsia="仿宋"/>
          <w:sz w:val="32"/>
          <w:szCs w:val="32"/>
        </w:rPr>
      </w:pPr>
    </w:p>
    <w:p w14:paraId="7FC3649B">
      <w:pPr>
        <w:rPr>
          <w:rFonts w:ascii="仿宋" w:hAnsi="仿宋" w:eastAsia="仿宋"/>
          <w:sz w:val="32"/>
          <w:szCs w:val="32"/>
        </w:rPr>
      </w:pPr>
    </w:p>
    <w:p w14:paraId="4B0F2A96">
      <w:pPr>
        <w:rPr>
          <w:rFonts w:ascii="仿宋" w:hAnsi="仿宋" w:eastAsia="仿宋"/>
          <w:sz w:val="32"/>
          <w:szCs w:val="32"/>
        </w:rPr>
      </w:pPr>
    </w:p>
    <w:p w14:paraId="3B993275">
      <w:pPr>
        <w:rPr>
          <w:rFonts w:ascii="仿宋" w:hAnsi="仿宋" w:eastAsia="仿宋"/>
          <w:sz w:val="32"/>
          <w:szCs w:val="32"/>
        </w:rPr>
      </w:pPr>
    </w:p>
    <w:p w14:paraId="1B8D29AD">
      <w:pPr>
        <w:rPr>
          <w:rFonts w:ascii="仿宋" w:hAnsi="仿宋" w:eastAsia="仿宋"/>
          <w:sz w:val="32"/>
          <w:szCs w:val="32"/>
        </w:rPr>
      </w:pPr>
    </w:p>
    <w:p w14:paraId="167BC863">
      <w:pPr>
        <w:rPr>
          <w:rFonts w:ascii="仿宋" w:hAnsi="仿宋" w:eastAsia="仿宋"/>
          <w:sz w:val="32"/>
          <w:szCs w:val="32"/>
        </w:rPr>
      </w:pPr>
    </w:p>
    <w:p w14:paraId="06FE967E">
      <w:pPr>
        <w:rPr>
          <w:rFonts w:ascii="仿宋" w:hAnsi="仿宋" w:eastAsia="仿宋"/>
          <w:sz w:val="32"/>
          <w:szCs w:val="32"/>
        </w:rPr>
      </w:pPr>
    </w:p>
    <w:p w14:paraId="740D2CB7">
      <w:pPr>
        <w:rPr>
          <w:rFonts w:ascii="仿宋" w:hAnsi="仿宋" w:eastAsia="仿宋"/>
          <w:sz w:val="32"/>
          <w:szCs w:val="32"/>
        </w:rPr>
      </w:pPr>
    </w:p>
    <w:p w14:paraId="6523BA41">
      <w:pPr>
        <w:rPr>
          <w:rFonts w:ascii="仿宋" w:hAnsi="仿宋" w:eastAsia="仿宋"/>
          <w:sz w:val="32"/>
          <w:szCs w:val="32"/>
        </w:rPr>
      </w:pPr>
    </w:p>
    <w:p w14:paraId="2176E431">
      <w:pPr>
        <w:rPr>
          <w:rFonts w:ascii="仿宋" w:hAnsi="仿宋" w:eastAsia="仿宋"/>
          <w:sz w:val="32"/>
          <w:szCs w:val="32"/>
        </w:rPr>
      </w:pPr>
      <w:r>
        <w:rPr>
          <w:rFonts w:hint="eastAsia" w:ascii="仿宋" w:hAnsi="仿宋" w:eastAsia="仿宋"/>
          <w:sz w:val="32"/>
          <w:szCs w:val="32"/>
        </w:rPr>
        <w:t>附二：综合素质考察指标</w:t>
      </w:r>
    </w:p>
    <w:p w14:paraId="5702C7F2">
      <w:pPr>
        <w:jc w:val="center"/>
        <w:rPr>
          <w:rFonts w:ascii="宋体" w:hAnsi="宋体"/>
          <w:b/>
          <w:sz w:val="44"/>
          <w:szCs w:val="44"/>
        </w:rPr>
      </w:pPr>
      <w:r>
        <w:rPr>
          <w:rFonts w:hint="eastAsia" w:ascii="宋体" w:hAnsi="宋体"/>
          <w:b/>
          <w:sz w:val="44"/>
          <w:szCs w:val="44"/>
        </w:rPr>
        <w:t>综合素质考察指标</w:t>
      </w:r>
    </w:p>
    <w:tbl>
      <w:tblPr>
        <w:tblStyle w:val="5"/>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108" w:type="dxa"/>
          <w:bottom w:w="11" w:type="dxa"/>
          <w:right w:w="108" w:type="dxa"/>
        </w:tblCellMar>
      </w:tblPr>
      <w:tblGrid>
        <w:gridCol w:w="733"/>
        <w:gridCol w:w="1118"/>
        <w:gridCol w:w="1044"/>
        <w:gridCol w:w="5900"/>
        <w:gridCol w:w="769"/>
      </w:tblGrid>
      <w:tr w14:paraId="7C7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82" w:hRule="atLeast"/>
          <w:jc w:val="center"/>
        </w:trPr>
        <w:tc>
          <w:tcPr>
            <w:tcW w:w="733" w:type="dxa"/>
            <w:shd w:val="clear" w:color="auto" w:fill="auto"/>
            <w:vAlign w:val="center"/>
          </w:tcPr>
          <w:p w14:paraId="572AB5BE">
            <w:pPr>
              <w:jc w:val="center"/>
              <w:rPr>
                <w:rFonts w:eastAsia="仿宋"/>
                <w:b/>
                <w:szCs w:val="21"/>
              </w:rPr>
            </w:pPr>
            <w:r>
              <w:rPr>
                <w:rFonts w:eastAsia="仿宋"/>
                <w:b/>
                <w:szCs w:val="21"/>
              </w:rPr>
              <w:t>序号</w:t>
            </w:r>
          </w:p>
        </w:tc>
        <w:tc>
          <w:tcPr>
            <w:tcW w:w="1118" w:type="dxa"/>
            <w:shd w:val="clear" w:color="auto" w:fill="auto"/>
            <w:vAlign w:val="center"/>
          </w:tcPr>
          <w:p w14:paraId="625FD79E">
            <w:pPr>
              <w:jc w:val="center"/>
              <w:rPr>
                <w:rFonts w:eastAsia="仿宋"/>
                <w:b/>
                <w:szCs w:val="21"/>
              </w:rPr>
            </w:pPr>
            <w:r>
              <w:rPr>
                <w:rFonts w:hint="eastAsia" w:eastAsia="仿宋"/>
                <w:b/>
                <w:szCs w:val="21"/>
              </w:rPr>
              <w:t>考察内容</w:t>
            </w:r>
          </w:p>
        </w:tc>
        <w:tc>
          <w:tcPr>
            <w:tcW w:w="1044" w:type="dxa"/>
            <w:vAlign w:val="center"/>
          </w:tcPr>
          <w:p w14:paraId="4730FF6B">
            <w:pPr>
              <w:jc w:val="center"/>
              <w:rPr>
                <w:rFonts w:eastAsia="仿宋"/>
                <w:b/>
                <w:szCs w:val="21"/>
              </w:rPr>
            </w:pPr>
            <w:r>
              <w:rPr>
                <w:rFonts w:hint="eastAsia" w:eastAsia="仿宋"/>
                <w:b/>
                <w:szCs w:val="21"/>
              </w:rPr>
              <w:t>权重（%）</w:t>
            </w:r>
          </w:p>
        </w:tc>
        <w:tc>
          <w:tcPr>
            <w:tcW w:w="5900" w:type="dxa"/>
            <w:shd w:val="clear" w:color="auto" w:fill="auto"/>
            <w:vAlign w:val="center"/>
          </w:tcPr>
          <w:p w14:paraId="34050D6A">
            <w:pPr>
              <w:jc w:val="center"/>
              <w:rPr>
                <w:rFonts w:eastAsia="仿宋"/>
                <w:b/>
                <w:szCs w:val="21"/>
              </w:rPr>
            </w:pPr>
            <w:r>
              <w:rPr>
                <w:rFonts w:hint="eastAsia" w:eastAsia="仿宋"/>
                <w:b/>
                <w:szCs w:val="21"/>
              </w:rPr>
              <w:t>考察指标</w:t>
            </w:r>
          </w:p>
        </w:tc>
        <w:tc>
          <w:tcPr>
            <w:tcW w:w="769" w:type="dxa"/>
            <w:shd w:val="clear" w:color="auto" w:fill="auto"/>
            <w:vAlign w:val="center"/>
          </w:tcPr>
          <w:p w14:paraId="1DBDC807">
            <w:pPr>
              <w:jc w:val="center"/>
              <w:rPr>
                <w:rFonts w:hint="eastAsia" w:eastAsia="仿宋"/>
                <w:b/>
                <w:szCs w:val="21"/>
                <w:lang w:val="en-US" w:eastAsia="zh-CN"/>
              </w:rPr>
            </w:pPr>
            <w:r>
              <w:rPr>
                <w:rFonts w:hint="eastAsia" w:eastAsia="仿宋"/>
                <w:b/>
                <w:szCs w:val="21"/>
                <w:lang w:val="en-US" w:eastAsia="zh-CN"/>
              </w:rPr>
              <w:t>分值</w:t>
            </w:r>
          </w:p>
        </w:tc>
      </w:tr>
      <w:tr w14:paraId="1E43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733" w:type="dxa"/>
            <w:vMerge w:val="restart"/>
            <w:shd w:val="clear" w:color="auto" w:fill="auto"/>
            <w:vAlign w:val="center"/>
          </w:tcPr>
          <w:p w14:paraId="0D7454F8">
            <w:pPr>
              <w:jc w:val="center"/>
              <w:rPr>
                <w:rFonts w:eastAsia="仿宋"/>
                <w:szCs w:val="21"/>
              </w:rPr>
            </w:pPr>
            <w:r>
              <w:rPr>
                <w:rFonts w:hint="eastAsia" w:eastAsia="仿宋"/>
                <w:szCs w:val="21"/>
              </w:rPr>
              <w:t>1</w:t>
            </w:r>
          </w:p>
        </w:tc>
        <w:tc>
          <w:tcPr>
            <w:tcW w:w="1118" w:type="dxa"/>
            <w:vMerge w:val="restart"/>
            <w:shd w:val="clear" w:color="auto" w:fill="auto"/>
            <w:vAlign w:val="center"/>
          </w:tcPr>
          <w:p w14:paraId="2F3E178E">
            <w:pPr>
              <w:jc w:val="center"/>
              <w:rPr>
                <w:rFonts w:ascii="等线" w:hAnsi="等线" w:eastAsia="仿宋"/>
                <w:szCs w:val="21"/>
              </w:rPr>
            </w:pPr>
            <w:r>
              <w:rPr>
                <w:rFonts w:hint="eastAsia" w:ascii="等线" w:hAnsi="等线" w:eastAsia="仿宋"/>
                <w:szCs w:val="21"/>
              </w:rPr>
              <w:t>德育素质</w:t>
            </w:r>
          </w:p>
          <w:p w14:paraId="4E4FA56B">
            <w:pPr>
              <w:jc w:val="center"/>
              <w:rPr>
                <w:rFonts w:hint="eastAsia" w:ascii="等线" w:hAnsi="等线" w:eastAsia="仿宋"/>
                <w:szCs w:val="21"/>
                <w:lang w:eastAsia="zh-CN"/>
              </w:rPr>
            </w:pPr>
            <w:r>
              <w:rPr>
                <w:rFonts w:hint="eastAsia" w:ascii="等线" w:hAnsi="等线" w:eastAsia="仿宋"/>
                <w:szCs w:val="21"/>
              </w:rPr>
              <w:t>（基础分</w:t>
            </w:r>
            <w:r>
              <w:rPr>
                <w:rFonts w:hint="eastAsia" w:ascii="等线" w:hAnsi="等线" w:eastAsia="仿宋"/>
                <w:szCs w:val="21"/>
                <w:lang w:val="en-US" w:eastAsia="zh-CN"/>
              </w:rPr>
              <w:t>2</w:t>
            </w:r>
            <w:r>
              <w:rPr>
                <w:rFonts w:hint="eastAsia" w:ascii="等线" w:hAnsi="等线" w:eastAsia="仿宋"/>
                <w:szCs w:val="21"/>
              </w:rPr>
              <w:t>4分，上限</w:t>
            </w:r>
            <w:r>
              <w:rPr>
                <w:rFonts w:hint="eastAsia" w:ascii="等线" w:hAnsi="等线" w:eastAsia="仿宋"/>
                <w:szCs w:val="21"/>
                <w:lang w:val="en-US" w:eastAsia="zh-CN"/>
              </w:rPr>
              <w:t>30</w:t>
            </w:r>
            <w:r>
              <w:rPr>
                <w:rFonts w:hint="eastAsia" w:ascii="等线" w:hAnsi="等线" w:eastAsia="仿宋"/>
                <w:szCs w:val="21"/>
              </w:rPr>
              <w:t>分）</w:t>
            </w:r>
          </w:p>
        </w:tc>
        <w:tc>
          <w:tcPr>
            <w:tcW w:w="1044" w:type="dxa"/>
            <w:vMerge w:val="restart"/>
            <w:vAlign w:val="center"/>
          </w:tcPr>
          <w:p w14:paraId="360AE1B9">
            <w:pPr>
              <w:jc w:val="center"/>
              <w:rPr>
                <w:rFonts w:hint="default" w:eastAsia="仿宋"/>
                <w:szCs w:val="21"/>
                <w:lang w:val="en-US" w:eastAsia="zh-CN"/>
              </w:rPr>
            </w:pPr>
            <w:r>
              <w:rPr>
                <w:rFonts w:hint="eastAsia" w:eastAsia="仿宋"/>
                <w:szCs w:val="21"/>
                <w:lang w:val="en-US" w:eastAsia="zh-CN"/>
              </w:rPr>
              <w:t>30</w:t>
            </w:r>
          </w:p>
        </w:tc>
        <w:tc>
          <w:tcPr>
            <w:tcW w:w="5900" w:type="dxa"/>
            <w:shd w:val="clear" w:color="auto" w:fill="auto"/>
            <w:vAlign w:val="center"/>
          </w:tcPr>
          <w:p w14:paraId="30684CF4">
            <w:pPr>
              <w:widowControl/>
              <w:jc w:val="left"/>
              <w:rPr>
                <w:rFonts w:ascii="仿宋" w:hAnsi="仿宋" w:eastAsia="仿宋" w:cs="仿宋"/>
                <w:color w:val="000000"/>
                <w:kern w:val="0"/>
                <w:sz w:val="23"/>
                <w:szCs w:val="23"/>
                <w:lang w:bidi="ar"/>
              </w:rPr>
            </w:pPr>
            <w:r>
              <w:rPr>
                <w:rFonts w:ascii="仿宋" w:hAnsi="仿宋" w:eastAsia="仿宋" w:cs="仿宋"/>
                <w:color w:val="000000"/>
                <w:kern w:val="0"/>
                <w:sz w:val="23"/>
                <w:szCs w:val="23"/>
                <w:lang w:bidi="ar"/>
              </w:rPr>
              <w:t>在学习、工作、生活中，受到表彰或得到公开报道及得到校院认可</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国家级加10分；省级加8分；校级加4分；院级加1分</w:t>
            </w:r>
            <w:r>
              <w:rPr>
                <w:rFonts w:hint="eastAsia" w:ascii="仿宋" w:hAnsi="仿宋" w:eastAsia="仿宋" w:cs="仿宋"/>
                <w:color w:val="000000"/>
                <w:kern w:val="0"/>
                <w:sz w:val="23"/>
                <w:szCs w:val="23"/>
                <w:lang w:bidi="ar"/>
              </w:rPr>
              <w:t>。（包括三优一好）</w:t>
            </w:r>
          </w:p>
        </w:tc>
        <w:tc>
          <w:tcPr>
            <w:tcW w:w="769" w:type="dxa"/>
            <w:vMerge w:val="restart"/>
            <w:shd w:val="clear" w:color="auto" w:fill="auto"/>
            <w:vAlign w:val="center"/>
          </w:tcPr>
          <w:p w14:paraId="6105CB00">
            <w:pPr>
              <w:widowControl/>
              <w:jc w:val="center"/>
              <w:rPr>
                <w:rFonts w:hint="eastAsia"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满分</w:t>
            </w:r>
          </w:p>
          <w:p w14:paraId="0952BD31">
            <w:pPr>
              <w:widowControl/>
              <w:jc w:val="center"/>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20分</w:t>
            </w:r>
          </w:p>
        </w:tc>
      </w:tr>
      <w:tr w14:paraId="664F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733" w:type="dxa"/>
            <w:vMerge w:val="continue"/>
            <w:shd w:val="clear" w:color="auto" w:fill="auto"/>
            <w:vAlign w:val="center"/>
          </w:tcPr>
          <w:p w14:paraId="1D87FA70">
            <w:pPr>
              <w:jc w:val="center"/>
              <w:rPr>
                <w:rFonts w:eastAsia="仿宋"/>
                <w:szCs w:val="21"/>
              </w:rPr>
            </w:pPr>
          </w:p>
        </w:tc>
        <w:tc>
          <w:tcPr>
            <w:tcW w:w="1118" w:type="dxa"/>
            <w:vMerge w:val="continue"/>
            <w:shd w:val="clear" w:color="auto" w:fill="auto"/>
            <w:vAlign w:val="center"/>
          </w:tcPr>
          <w:p w14:paraId="15ECD3EE">
            <w:pPr>
              <w:jc w:val="center"/>
              <w:rPr>
                <w:rFonts w:ascii="等线" w:hAnsi="等线" w:eastAsia="仿宋"/>
                <w:szCs w:val="21"/>
              </w:rPr>
            </w:pPr>
          </w:p>
        </w:tc>
        <w:tc>
          <w:tcPr>
            <w:tcW w:w="1044" w:type="dxa"/>
            <w:vMerge w:val="continue"/>
            <w:vAlign w:val="center"/>
          </w:tcPr>
          <w:p w14:paraId="7EDDEDA2">
            <w:pPr>
              <w:jc w:val="center"/>
              <w:rPr>
                <w:rFonts w:eastAsia="仿宋"/>
                <w:szCs w:val="21"/>
              </w:rPr>
            </w:pPr>
          </w:p>
        </w:tc>
        <w:tc>
          <w:tcPr>
            <w:tcW w:w="5900" w:type="dxa"/>
            <w:shd w:val="clear" w:color="auto" w:fill="auto"/>
            <w:vAlign w:val="center"/>
          </w:tcPr>
          <w:p w14:paraId="5B53E027">
            <w:pPr>
              <w:widowControl/>
              <w:jc w:val="left"/>
              <w:rPr>
                <w:rFonts w:ascii="仿宋" w:hAnsi="仿宋" w:eastAsia="仿宋" w:cs="仿宋"/>
                <w:color w:val="000000"/>
                <w:kern w:val="0"/>
                <w:sz w:val="23"/>
                <w:szCs w:val="23"/>
                <w:lang w:bidi="ar"/>
              </w:rPr>
            </w:pPr>
            <w:r>
              <w:rPr>
                <w:rFonts w:ascii="仿宋" w:hAnsi="仿宋" w:eastAsia="仿宋" w:cs="仿宋"/>
                <w:color w:val="000000"/>
                <w:kern w:val="0"/>
                <w:sz w:val="23"/>
                <w:szCs w:val="23"/>
                <w:lang w:bidi="ar"/>
              </w:rPr>
              <w:t>学校五四评比表彰中</w:t>
            </w:r>
            <w:r>
              <w:rPr>
                <w:rFonts w:hint="eastAsia" w:ascii="仿宋" w:hAnsi="仿宋" w:eastAsia="仿宋" w:cs="仿宋"/>
                <w:color w:val="000000"/>
                <w:kern w:val="0"/>
                <w:sz w:val="23"/>
                <w:szCs w:val="23"/>
                <w:lang w:bidi="ar"/>
              </w:rPr>
              <w:t>获得</w:t>
            </w:r>
            <w:r>
              <w:rPr>
                <w:rFonts w:ascii="仿宋" w:hAnsi="仿宋" w:eastAsia="仿宋" w:cs="仿宋"/>
                <w:color w:val="000000"/>
                <w:kern w:val="0"/>
                <w:sz w:val="23"/>
                <w:szCs w:val="23"/>
                <w:lang w:bidi="ar"/>
              </w:rPr>
              <w:t>优秀团支部书记、优秀团员标兵，百优大学生加4</w:t>
            </w:r>
            <w:r>
              <w:rPr>
                <w:rFonts w:hint="eastAsia" w:ascii="仿宋" w:hAnsi="仿宋" w:eastAsia="仿宋" w:cs="仿宋"/>
                <w:color w:val="000000"/>
                <w:kern w:val="0"/>
                <w:sz w:val="8"/>
                <w:szCs w:val="8"/>
                <w:lang w:bidi="ar"/>
              </w:rPr>
              <w:t xml:space="preserve"> </w:t>
            </w:r>
            <w:r>
              <w:rPr>
                <w:rFonts w:hint="eastAsia" w:ascii="仿宋" w:hAnsi="仿宋" w:eastAsia="仿宋" w:cs="仿宋"/>
                <w:color w:val="000000"/>
                <w:kern w:val="0"/>
                <w:sz w:val="23"/>
                <w:szCs w:val="23"/>
                <w:lang w:bidi="ar"/>
              </w:rPr>
              <w:t>分。</w:t>
            </w:r>
          </w:p>
        </w:tc>
        <w:tc>
          <w:tcPr>
            <w:tcW w:w="769" w:type="dxa"/>
            <w:vMerge w:val="continue"/>
            <w:shd w:val="clear" w:color="auto" w:fill="auto"/>
            <w:vAlign w:val="center"/>
          </w:tcPr>
          <w:p w14:paraId="4B2056B2">
            <w:pPr>
              <w:widowControl/>
              <w:jc w:val="center"/>
              <w:rPr>
                <w:rFonts w:hint="default" w:ascii="仿宋" w:hAnsi="仿宋" w:eastAsia="仿宋" w:cs="仿宋"/>
                <w:color w:val="000000"/>
                <w:kern w:val="0"/>
                <w:sz w:val="23"/>
                <w:szCs w:val="23"/>
                <w:lang w:val="en-US" w:eastAsia="zh-CN" w:bidi="ar"/>
              </w:rPr>
            </w:pPr>
          </w:p>
        </w:tc>
      </w:tr>
      <w:tr w14:paraId="78BC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733" w:type="dxa"/>
            <w:vMerge w:val="continue"/>
            <w:shd w:val="clear" w:color="auto" w:fill="auto"/>
            <w:vAlign w:val="center"/>
          </w:tcPr>
          <w:p w14:paraId="01C04880">
            <w:pPr>
              <w:jc w:val="center"/>
              <w:rPr>
                <w:rFonts w:eastAsia="仿宋"/>
                <w:szCs w:val="21"/>
              </w:rPr>
            </w:pPr>
          </w:p>
        </w:tc>
        <w:tc>
          <w:tcPr>
            <w:tcW w:w="1118" w:type="dxa"/>
            <w:vMerge w:val="continue"/>
            <w:shd w:val="clear" w:color="auto" w:fill="auto"/>
            <w:vAlign w:val="center"/>
          </w:tcPr>
          <w:p w14:paraId="5AA114BF">
            <w:pPr>
              <w:jc w:val="center"/>
              <w:rPr>
                <w:rFonts w:ascii="等线" w:hAnsi="等线" w:eastAsia="仿宋"/>
                <w:szCs w:val="21"/>
              </w:rPr>
            </w:pPr>
          </w:p>
        </w:tc>
        <w:tc>
          <w:tcPr>
            <w:tcW w:w="1044" w:type="dxa"/>
            <w:vMerge w:val="continue"/>
            <w:vAlign w:val="center"/>
          </w:tcPr>
          <w:p w14:paraId="376C3DE3">
            <w:pPr>
              <w:jc w:val="center"/>
              <w:rPr>
                <w:rFonts w:eastAsia="仿宋"/>
                <w:szCs w:val="21"/>
              </w:rPr>
            </w:pPr>
          </w:p>
        </w:tc>
        <w:tc>
          <w:tcPr>
            <w:tcW w:w="5900" w:type="dxa"/>
            <w:shd w:val="clear" w:color="auto" w:fill="auto"/>
            <w:vAlign w:val="center"/>
          </w:tcPr>
          <w:p w14:paraId="5BA8D405">
            <w:pPr>
              <w:widowControl/>
              <w:jc w:val="left"/>
              <w:rPr>
                <w:rFonts w:ascii="仿宋" w:hAnsi="仿宋" w:eastAsia="仿宋" w:cs="仿宋"/>
                <w:color w:val="000000"/>
                <w:kern w:val="0"/>
                <w:sz w:val="23"/>
                <w:szCs w:val="23"/>
                <w:lang w:bidi="ar"/>
              </w:rPr>
            </w:pPr>
            <w:r>
              <w:rPr>
                <w:rFonts w:ascii="仿宋" w:hAnsi="仿宋" w:eastAsia="仿宋" w:cs="仿宋"/>
                <w:color w:val="000000"/>
                <w:kern w:val="0"/>
                <w:sz w:val="23"/>
                <w:szCs w:val="23"/>
                <w:lang w:bidi="ar"/>
              </w:rPr>
              <w:t>在优良学风宿舍创建和安全、文明、节约常态化检查中表现突出，宿舍被</w:t>
            </w:r>
            <w:r>
              <w:rPr>
                <w:rFonts w:hint="eastAsia" w:ascii="仿宋" w:hAnsi="仿宋" w:eastAsia="仿宋" w:cs="仿宋"/>
                <w:color w:val="000000"/>
                <w:kern w:val="0"/>
                <w:sz w:val="23"/>
                <w:szCs w:val="23"/>
                <w:lang w:bidi="ar"/>
              </w:rPr>
              <w:t>评选为细胞工程三星级标兵宿舍成员加2分，细胞工程三星级宿舍成员加1.5分；个人被评选为三星级宿舍先进个人或纪检文明月先进个人，校级加2分，院级加1分。</w:t>
            </w:r>
          </w:p>
        </w:tc>
        <w:tc>
          <w:tcPr>
            <w:tcW w:w="769" w:type="dxa"/>
            <w:vMerge w:val="continue"/>
            <w:shd w:val="clear" w:color="auto" w:fill="auto"/>
            <w:vAlign w:val="center"/>
          </w:tcPr>
          <w:p w14:paraId="17052FE6">
            <w:pPr>
              <w:widowControl/>
              <w:jc w:val="center"/>
              <w:rPr>
                <w:rFonts w:hint="default" w:ascii="仿宋" w:hAnsi="仿宋" w:eastAsia="仿宋" w:cs="仿宋"/>
                <w:color w:val="000000"/>
                <w:kern w:val="0"/>
                <w:sz w:val="23"/>
                <w:szCs w:val="23"/>
                <w:lang w:val="en-US" w:eastAsia="zh-CN" w:bidi="ar"/>
              </w:rPr>
            </w:pPr>
          </w:p>
        </w:tc>
      </w:tr>
      <w:tr w14:paraId="234F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733" w:type="dxa"/>
            <w:vMerge w:val="continue"/>
            <w:shd w:val="clear" w:color="auto" w:fill="auto"/>
            <w:vAlign w:val="center"/>
          </w:tcPr>
          <w:p w14:paraId="5D9CF214">
            <w:pPr>
              <w:jc w:val="center"/>
              <w:rPr>
                <w:rFonts w:eastAsia="仿宋"/>
                <w:szCs w:val="21"/>
              </w:rPr>
            </w:pPr>
          </w:p>
        </w:tc>
        <w:tc>
          <w:tcPr>
            <w:tcW w:w="1118" w:type="dxa"/>
            <w:vMerge w:val="continue"/>
            <w:shd w:val="clear" w:color="auto" w:fill="auto"/>
            <w:vAlign w:val="center"/>
          </w:tcPr>
          <w:p w14:paraId="19445BC7">
            <w:pPr>
              <w:jc w:val="center"/>
              <w:rPr>
                <w:rFonts w:ascii="等线" w:hAnsi="等线" w:eastAsia="仿宋"/>
                <w:szCs w:val="21"/>
              </w:rPr>
            </w:pPr>
          </w:p>
        </w:tc>
        <w:tc>
          <w:tcPr>
            <w:tcW w:w="1044" w:type="dxa"/>
            <w:vMerge w:val="continue"/>
            <w:vAlign w:val="center"/>
          </w:tcPr>
          <w:p w14:paraId="2138AC51">
            <w:pPr>
              <w:jc w:val="center"/>
              <w:rPr>
                <w:rFonts w:eastAsia="仿宋"/>
                <w:szCs w:val="21"/>
              </w:rPr>
            </w:pPr>
          </w:p>
        </w:tc>
        <w:tc>
          <w:tcPr>
            <w:tcW w:w="5900" w:type="dxa"/>
            <w:shd w:val="clear" w:color="auto" w:fill="auto"/>
            <w:vAlign w:val="center"/>
          </w:tcPr>
          <w:p w14:paraId="4BC55AC1">
            <w:pPr>
              <w:widowControl/>
              <w:jc w:val="left"/>
              <w:rPr>
                <w:rFonts w:ascii="仿宋" w:hAnsi="仿宋" w:eastAsia="仿宋" w:cs="仿宋"/>
                <w:color w:val="000000"/>
                <w:kern w:val="0"/>
                <w:sz w:val="23"/>
                <w:szCs w:val="23"/>
                <w:lang w:bidi="ar"/>
              </w:rPr>
            </w:pPr>
            <w:r>
              <w:rPr>
                <w:rFonts w:hint="eastAsia" w:ascii="仿宋" w:hAnsi="仿宋" w:eastAsia="仿宋" w:cs="仿宋"/>
                <w:color w:val="000000"/>
                <w:kern w:val="0"/>
                <w:sz w:val="23"/>
                <w:szCs w:val="23"/>
                <w:lang w:bidi="ar"/>
              </w:rPr>
              <w:t>学生组织任职。</w:t>
            </w:r>
            <w:r>
              <w:rPr>
                <w:rFonts w:ascii="仿宋" w:hAnsi="仿宋" w:eastAsia="仿宋" w:cs="仿宋"/>
                <w:color w:val="000000"/>
                <w:kern w:val="0"/>
                <w:sz w:val="23"/>
                <w:szCs w:val="23"/>
                <w:lang w:bidi="ar"/>
              </w:rPr>
              <w:t>校院学生会主席团</w:t>
            </w:r>
            <w:r>
              <w:rPr>
                <w:rFonts w:hint="eastAsia" w:ascii="仿宋" w:hAnsi="仿宋" w:eastAsia="仿宋" w:cs="仿宋"/>
                <w:color w:val="000000"/>
                <w:kern w:val="0"/>
                <w:sz w:val="23"/>
                <w:szCs w:val="23"/>
                <w:lang w:bidi="ar"/>
              </w:rPr>
              <w:t>加7分，</w:t>
            </w:r>
            <w:r>
              <w:rPr>
                <w:rFonts w:ascii="仿宋" w:hAnsi="仿宋" w:eastAsia="仿宋" w:cs="仿宋"/>
                <w:color w:val="000000"/>
                <w:kern w:val="0"/>
                <w:sz w:val="23"/>
                <w:szCs w:val="23"/>
                <w:lang w:bidi="ar"/>
              </w:rPr>
              <w:t>该职位加</w:t>
            </w:r>
            <w:r>
              <w:rPr>
                <w:rFonts w:hint="eastAsia" w:ascii="仿宋" w:hAnsi="仿宋" w:eastAsia="仿宋" w:cs="仿宋"/>
                <w:color w:val="000000"/>
                <w:kern w:val="0"/>
                <w:sz w:val="23"/>
                <w:szCs w:val="23"/>
                <w:lang w:bidi="ar"/>
              </w:rPr>
              <w:t>分上限为10分；</w:t>
            </w:r>
            <w:r>
              <w:rPr>
                <w:rFonts w:ascii="仿宋" w:hAnsi="仿宋" w:eastAsia="仿宋" w:cs="仿宋"/>
                <w:color w:val="000000"/>
                <w:kern w:val="0"/>
                <w:sz w:val="23"/>
                <w:szCs w:val="23"/>
                <w:lang w:bidi="ar"/>
              </w:rPr>
              <w:t>校院学生会部门负责人、院学生工作中心部门负责人、班长、团支书</w:t>
            </w:r>
            <w:r>
              <w:rPr>
                <w:rFonts w:hint="eastAsia" w:ascii="仿宋" w:hAnsi="仿宋" w:eastAsia="仿宋" w:cs="仿宋"/>
                <w:color w:val="000000"/>
                <w:kern w:val="0"/>
                <w:sz w:val="23"/>
                <w:szCs w:val="23"/>
                <w:lang w:bidi="ar"/>
              </w:rPr>
              <w:t>加5分，</w:t>
            </w:r>
            <w:r>
              <w:rPr>
                <w:rFonts w:ascii="仿宋" w:hAnsi="仿宋" w:eastAsia="仿宋" w:cs="仿宋"/>
                <w:color w:val="000000"/>
                <w:kern w:val="0"/>
                <w:sz w:val="23"/>
                <w:szCs w:val="23"/>
                <w:lang w:bidi="ar"/>
              </w:rPr>
              <w:t>该职位加分上限为8分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校院学生会干事、院学生工作中心干事、党小组组长、班委团支部干部</w:t>
            </w:r>
            <w:r>
              <w:rPr>
                <w:rFonts w:hint="eastAsia" w:ascii="仿宋" w:hAnsi="仿宋" w:eastAsia="仿宋" w:cs="仿宋"/>
                <w:color w:val="000000"/>
                <w:kern w:val="0"/>
                <w:sz w:val="23"/>
                <w:szCs w:val="23"/>
                <w:lang w:bidi="ar"/>
              </w:rPr>
              <w:t>加4</w:t>
            </w:r>
            <w:r>
              <w:rPr>
                <w:rFonts w:ascii="仿宋" w:hAnsi="仿宋" w:eastAsia="仿宋" w:cs="仿宋"/>
                <w:color w:val="000000"/>
                <w:kern w:val="0"/>
                <w:sz w:val="23"/>
                <w:szCs w:val="23"/>
                <w:lang w:bidi="ar"/>
              </w:rPr>
              <w:t>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该职位加分上限为6分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校院学生会志愿者、院学生工作中心志愿者、宿舍长</w:t>
            </w:r>
            <w:r>
              <w:rPr>
                <w:rFonts w:hint="eastAsia" w:ascii="仿宋" w:hAnsi="仿宋" w:eastAsia="仿宋" w:cs="仿宋"/>
                <w:color w:val="000000"/>
                <w:kern w:val="0"/>
                <w:sz w:val="23"/>
                <w:szCs w:val="23"/>
                <w:lang w:bidi="ar"/>
              </w:rPr>
              <w:t>加3分，</w:t>
            </w:r>
            <w:r>
              <w:rPr>
                <w:rFonts w:ascii="仿宋" w:hAnsi="仿宋" w:eastAsia="仿宋" w:cs="仿宋"/>
                <w:color w:val="000000"/>
                <w:kern w:val="0"/>
                <w:sz w:val="23"/>
                <w:szCs w:val="23"/>
                <w:lang w:bidi="ar"/>
              </w:rPr>
              <w:t>该职位加分上限为5分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学生参加学校其他学生团体</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主要负责人(3分)骨干成员(2分)志愿者</w:t>
            </w:r>
            <w:r>
              <w:rPr>
                <w:rFonts w:hint="eastAsia" w:ascii="仿宋" w:hAnsi="仿宋" w:eastAsia="仿宋" w:cs="仿宋"/>
                <w:color w:val="000000"/>
                <w:kern w:val="0"/>
                <w:sz w:val="23"/>
                <w:szCs w:val="23"/>
                <w:lang w:bidi="ar"/>
              </w:rPr>
              <w:t>(1分)含勤工助学岗位的学生不加分，</w:t>
            </w:r>
            <w:r>
              <w:rPr>
                <w:rFonts w:ascii="仿宋" w:hAnsi="仿宋" w:eastAsia="仿宋" w:cs="仿宋"/>
                <w:color w:val="000000"/>
                <w:kern w:val="0"/>
                <w:sz w:val="23"/>
                <w:szCs w:val="23"/>
                <w:lang w:bidi="ar"/>
              </w:rPr>
              <w:t>该职位加分上限为4分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学生参与评选并被推选至校级团体：主要负责人(1.5分)成员(0.6分)</w:t>
            </w:r>
            <w:r>
              <w:rPr>
                <w:rFonts w:hint="eastAsia" w:ascii="仿宋" w:hAnsi="仿宋" w:eastAsia="仿宋" w:cs="仿宋"/>
                <w:color w:val="000000"/>
                <w:kern w:val="0"/>
                <w:sz w:val="23"/>
                <w:szCs w:val="23"/>
                <w:lang w:bidi="ar"/>
              </w:rPr>
              <w:t>，加分需要学生会提供评选证明，</w:t>
            </w:r>
            <w:r>
              <w:rPr>
                <w:rFonts w:ascii="仿宋" w:hAnsi="仿宋" w:eastAsia="仿宋" w:cs="仿宋"/>
                <w:color w:val="000000"/>
                <w:kern w:val="0"/>
                <w:sz w:val="23"/>
                <w:szCs w:val="23"/>
                <w:lang w:bidi="ar"/>
              </w:rPr>
              <w:t>该职位加分上限为2分</w:t>
            </w:r>
            <w:r>
              <w:rPr>
                <w:rFonts w:hint="eastAsia" w:ascii="仿宋" w:hAnsi="仿宋" w:eastAsia="仿宋" w:cs="仿宋"/>
                <w:color w:val="000000"/>
                <w:kern w:val="0"/>
                <w:sz w:val="23"/>
                <w:szCs w:val="23"/>
                <w:lang w:bidi="ar"/>
              </w:rPr>
              <w:t>。</w:t>
            </w:r>
          </w:p>
          <w:p w14:paraId="05B31EE7">
            <w:pPr>
              <w:widowControl/>
              <w:jc w:val="left"/>
              <w:rPr>
                <w:rFonts w:ascii="仿宋" w:hAnsi="仿宋" w:eastAsia="仿宋" w:cs="仿宋"/>
                <w:color w:val="000000"/>
                <w:kern w:val="0"/>
                <w:sz w:val="23"/>
                <w:szCs w:val="23"/>
                <w:lang w:bidi="ar"/>
              </w:rPr>
            </w:pPr>
            <w:r>
              <w:rPr>
                <w:rFonts w:hint="eastAsia" w:ascii="仿宋" w:hAnsi="仿宋" w:eastAsia="仿宋" w:cs="仿宋"/>
                <w:color w:val="000000"/>
                <w:kern w:val="0"/>
                <w:sz w:val="23"/>
                <w:szCs w:val="23"/>
                <w:lang w:bidi="ar"/>
              </w:rPr>
              <w:t>其他学生组织。球队等</w:t>
            </w:r>
            <w:r>
              <w:rPr>
                <w:rFonts w:ascii="仿宋" w:hAnsi="仿宋" w:eastAsia="仿宋" w:cs="仿宋"/>
                <w:color w:val="000000"/>
                <w:kern w:val="0"/>
                <w:sz w:val="23"/>
                <w:szCs w:val="23"/>
                <w:lang w:bidi="ar"/>
              </w:rPr>
              <w:t>队长(2分)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球队成员(1分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创新创业团队</w:t>
            </w:r>
            <w:r>
              <w:rPr>
                <w:rFonts w:hint="eastAsia" w:ascii="仿宋" w:hAnsi="仿宋" w:eastAsia="仿宋" w:cs="仿宋"/>
                <w:color w:val="000000"/>
                <w:kern w:val="0"/>
                <w:sz w:val="23"/>
                <w:szCs w:val="23"/>
                <w:lang w:bidi="ar"/>
              </w:rPr>
              <w:t>负责人(1.5分)</w:t>
            </w:r>
            <w:r>
              <w:rPr>
                <w:rFonts w:hint="eastAsia" w:ascii="仿宋" w:hAnsi="仿宋" w:eastAsia="仿宋" w:cs="仿宋"/>
                <w:color w:val="000000"/>
                <w:kern w:val="0"/>
                <w:sz w:val="23"/>
                <w:szCs w:val="23"/>
                <w:lang w:eastAsia="zh-CN" w:bidi="ar"/>
              </w:rPr>
              <w:t>、</w:t>
            </w:r>
            <w:r>
              <w:rPr>
                <w:rFonts w:hint="eastAsia" w:ascii="仿宋" w:hAnsi="仿宋" w:eastAsia="仿宋" w:cs="仿宋"/>
                <w:color w:val="000000"/>
                <w:kern w:val="0"/>
                <w:sz w:val="23"/>
                <w:szCs w:val="23"/>
                <w:lang w:bidi="ar"/>
              </w:rPr>
              <w:t>骨干成员(0.6分)。</w:t>
            </w:r>
            <w:r>
              <w:rPr>
                <w:rFonts w:ascii="仿宋" w:hAnsi="仿宋" w:eastAsia="仿宋" w:cs="仿宋"/>
                <w:color w:val="000000"/>
                <w:kern w:val="0"/>
                <w:sz w:val="23"/>
                <w:szCs w:val="23"/>
                <w:lang w:bidi="ar"/>
              </w:rPr>
              <w:t>同时参加</w:t>
            </w:r>
            <w:r>
              <w:rPr>
                <w:rFonts w:hint="eastAsia" w:ascii="仿宋" w:hAnsi="仿宋" w:eastAsia="仿宋" w:cs="仿宋"/>
                <w:color w:val="000000"/>
                <w:kern w:val="0"/>
                <w:sz w:val="23"/>
                <w:szCs w:val="23"/>
                <w:lang w:bidi="ar"/>
              </w:rPr>
              <w:t>此项</w:t>
            </w:r>
            <w:r>
              <w:rPr>
                <w:rFonts w:ascii="仿宋" w:hAnsi="仿宋" w:eastAsia="仿宋" w:cs="仿宋"/>
                <w:color w:val="000000"/>
                <w:kern w:val="0"/>
                <w:sz w:val="23"/>
                <w:szCs w:val="23"/>
                <w:lang w:bidi="ar"/>
              </w:rPr>
              <w:t>多个</w:t>
            </w:r>
            <w:r>
              <w:rPr>
                <w:rFonts w:hint="eastAsia" w:ascii="仿宋" w:hAnsi="仿宋" w:eastAsia="仿宋" w:cs="仿宋"/>
                <w:color w:val="000000"/>
                <w:kern w:val="0"/>
                <w:sz w:val="23"/>
                <w:szCs w:val="23"/>
                <w:lang w:bidi="ar"/>
              </w:rPr>
              <w:t>组织</w:t>
            </w:r>
            <w:r>
              <w:rPr>
                <w:rFonts w:ascii="仿宋" w:hAnsi="仿宋" w:eastAsia="仿宋" w:cs="仿宋"/>
                <w:color w:val="000000"/>
                <w:kern w:val="0"/>
                <w:sz w:val="23"/>
                <w:szCs w:val="23"/>
                <w:lang w:bidi="ar"/>
              </w:rPr>
              <w:t>的，仅加两个</w:t>
            </w:r>
            <w:r>
              <w:rPr>
                <w:rFonts w:hint="eastAsia" w:ascii="仿宋" w:hAnsi="仿宋" w:eastAsia="仿宋" w:cs="仿宋"/>
                <w:color w:val="000000"/>
                <w:kern w:val="0"/>
                <w:sz w:val="23"/>
                <w:szCs w:val="23"/>
                <w:lang w:bidi="ar"/>
              </w:rPr>
              <w:t>组织</w:t>
            </w:r>
            <w:r>
              <w:rPr>
                <w:rFonts w:ascii="仿宋" w:hAnsi="仿宋" w:eastAsia="仿宋" w:cs="仿宋"/>
                <w:color w:val="000000"/>
                <w:kern w:val="0"/>
                <w:sz w:val="23"/>
                <w:szCs w:val="23"/>
                <w:lang w:bidi="ar"/>
              </w:rPr>
              <w:t>成员的分</w:t>
            </w:r>
            <w:r>
              <w:rPr>
                <w:rFonts w:hint="eastAsia" w:ascii="仿宋" w:hAnsi="仿宋" w:eastAsia="仿宋" w:cs="仿宋"/>
                <w:color w:val="000000"/>
                <w:kern w:val="0"/>
                <w:sz w:val="23"/>
                <w:szCs w:val="23"/>
                <w:lang w:bidi="ar"/>
              </w:rPr>
              <w:t>。</w:t>
            </w:r>
          </w:p>
        </w:tc>
        <w:tc>
          <w:tcPr>
            <w:tcW w:w="769" w:type="dxa"/>
            <w:vMerge w:val="continue"/>
            <w:shd w:val="clear" w:color="auto" w:fill="auto"/>
            <w:vAlign w:val="center"/>
          </w:tcPr>
          <w:p w14:paraId="6D317338">
            <w:pPr>
              <w:widowControl/>
              <w:jc w:val="center"/>
              <w:rPr>
                <w:rFonts w:hint="default" w:ascii="仿宋" w:hAnsi="仿宋" w:eastAsia="仿宋" w:cs="仿宋"/>
                <w:color w:val="000000"/>
                <w:kern w:val="0"/>
                <w:sz w:val="23"/>
                <w:szCs w:val="23"/>
                <w:lang w:val="en-US" w:eastAsia="zh-CN" w:bidi="ar"/>
              </w:rPr>
            </w:pPr>
          </w:p>
        </w:tc>
      </w:tr>
      <w:tr w14:paraId="5435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54" w:hRule="atLeast"/>
          <w:jc w:val="center"/>
        </w:trPr>
        <w:tc>
          <w:tcPr>
            <w:tcW w:w="733" w:type="dxa"/>
            <w:vMerge w:val="continue"/>
            <w:shd w:val="clear" w:color="auto" w:fill="auto"/>
            <w:vAlign w:val="center"/>
          </w:tcPr>
          <w:p w14:paraId="4ABD4B31">
            <w:pPr>
              <w:jc w:val="center"/>
              <w:rPr>
                <w:rFonts w:eastAsia="仿宋"/>
                <w:szCs w:val="21"/>
              </w:rPr>
            </w:pPr>
          </w:p>
        </w:tc>
        <w:tc>
          <w:tcPr>
            <w:tcW w:w="1118" w:type="dxa"/>
            <w:vMerge w:val="continue"/>
            <w:shd w:val="clear" w:color="auto" w:fill="auto"/>
            <w:vAlign w:val="center"/>
          </w:tcPr>
          <w:p w14:paraId="2231BC01">
            <w:pPr>
              <w:jc w:val="center"/>
              <w:rPr>
                <w:rFonts w:ascii="等线" w:hAnsi="等线" w:eastAsia="仿宋"/>
                <w:szCs w:val="21"/>
              </w:rPr>
            </w:pPr>
          </w:p>
        </w:tc>
        <w:tc>
          <w:tcPr>
            <w:tcW w:w="1044" w:type="dxa"/>
            <w:vMerge w:val="continue"/>
            <w:vAlign w:val="center"/>
          </w:tcPr>
          <w:p w14:paraId="6C0B3624">
            <w:pPr>
              <w:jc w:val="center"/>
              <w:rPr>
                <w:rFonts w:eastAsia="仿宋"/>
                <w:szCs w:val="21"/>
              </w:rPr>
            </w:pPr>
          </w:p>
        </w:tc>
        <w:tc>
          <w:tcPr>
            <w:tcW w:w="5900" w:type="dxa"/>
            <w:shd w:val="clear" w:color="auto" w:fill="auto"/>
            <w:vAlign w:val="center"/>
          </w:tcPr>
          <w:p w14:paraId="4A8E052D">
            <w:pPr>
              <w:widowControl/>
              <w:jc w:val="left"/>
              <w:rPr>
                <w:rFonts w:ascii="仿宋" w:hAnsi="仿宋" w:eastAsia="仿宋" w:cs="仿宋"/>
                <w:color w:val="000000"/>
                <w:kern w:val="0"/>
                <w:sz w:val="23"/>
                <w:szCs w:val="23"/>
                <w:lang w:bidi="ar"/>
              </w:rPr>
            </w:pPr>
            <w:r>
              <w:rPr>
                <w:rFonts w:hint="eastAsia" w:eastAsia="仿宋"/>
                <w:szCs w:val="21"/>
              </w:rPr>
              <w:t>减分项</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受警告处分减15分，受严重警告处分减20分，受记过处分减25分，受</w:t>
            </w:r>
            <w:r>
              <w:rPr>
                <w:rFonts w:hint="eastAsia" w:ascii="仿宋" w:hAnsi="仿宋" w:eastAsia="仿宋" w:cs="仿宋"/>
                <w:color w:val="000000"/>
                <w:kern w:val="0"/>
                <w:sz w:val="23"/>
                <w:szCs w:val="23"/>
                <w:lang w:bidi="ar"/>
              </w:rPr>
              <w:t>留校察看处分减30分。</w:t>
            </w:r>
          </w:p>
        </w:tc>
        <w:tc>
          <w:tcPr>
            <w:tcW w:w="769" w:type="dxa"/>
            <w:vMerge w:val="continue"/>
            <w:shd w:val="clear" w:color="auto" w:fill="auto"/>
            <w:vAlign w:val="center"/>
          </w:tcPr>
          <w:p w14:paraId="1A72D2BF">
            <w:pPr>
              <w:widowControl/>
              <w:jc w:val="center"/>
              <w:rPr>
                <w:rFonts w:hint="eastAsia" w:eastAsia="仿宋"/>
                <w:szCs w:val="21"/>
                <w:lang w:val="en-US" w:eastAsia="zh-CN"/>
              </w:rPr>
            </w:pPr>
          </w:p>
        </w:tc>
      </w:tr>
      <w:tr w14:paraId="55A0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shd w:val="clear" w:color="auto" w:fill="auto"/>
            <w:vAlign w:val="center"/>
          </w:tcPr>
          <w:p w14:paraId="5AE53AC6">
            <w:pPr>
              <w:jc w:val="center"/>
              <w:rPr>
                <w:rFonts w:eastAsia="仿宋"/>
                <w:szCs w:val="21"/>
              </w:rPr>
            </w:pPr>
            <w:r>
              <w:rPr>
                <w:rFonts w:eastAsia="仿宋"/>
                <w:szCs w:val="21"/>
              </w:rPr>
              <w:t>2</w:t>
            </w:r>
          </w:p>
        </w:tc>
        <w:tc>
          <w:tcPr>
            <w:tcW w:w="1118" w:type="dxa"/>
            <w:shd w:val="clear" w:color="auto" w:fill="auto"/>
            <w:vAlign w:val="center"/>
          </w:tcPr>
          <w:p w14:paraId="303AD884">
            <w:pPr>
              <w:jc w:val="center"/>
              <w:rPr>
                <w:rFonts w:ascii="等线" w:hAnsi="等线" w:eastAsia="仿宋"/>
                <w:szCs w:val="21"/>
              </w:rPr>
            </w:pPr>
            <w:r>
              <w:rPr>
                <w:rFonts w:hint="eastAsia" w:ascii="等线" w:hAnsi="等线" w:eastAsia="仿宋"/>
                <w:szCs w:val="21"/>
              </w:rPr>
              <w:t>体育素质</w:t>
            </w:r>
          </w:p>
          <w:p w14:paraId="3CDEA2D4">
            <w:pPr>
              <w:jc w:val="center"/>
              <w:rPr>
                <w:rFonts w:hint="eastAsia" w:ascii="等线" w:hAnsi="等线" w:eastAsia="仿宋"/>
                <w:szCs w:val="21"/>
                <w:lang w:eastAsia="zh-CN"/>
              </w:rPr>
            </w:pPr>
            <w:r>
              <w:rPr>
                <w:rFonts w:hint="eastAsia" w:ascii="等线" w:hAnsi="等线" w:eastAsia="仿宋"/>
                <w:szCs w:val="21"/>
              </w:rPr>
              <w:t>（基础分</w:t>
            </w:r>
            <w:r>
              <w:rPr>
                <w:rFonts w:hint="eastAsia" w:ascii="等线" w:hAnsi="等线" w:eastAsia="仿宋"/>
                <w:szCs w:val="21"/>
                <w:lang w:val="en-US" w:eastAsia="zh-CN"/>
              </w:rPr>
              <w:t>8</w:t>
            </w:r>
            <w:r>
              <w:rPr>
                <w:rFonts w:hint="eastAsia" w:ascii="等线" w:hAnsi="等线" w:eastAsia="仿宋"/>
                <w:szCs w:val="21"/>
              </w:rPr>
              <w:t>分，上限</w:t>
            </w:r>
            <w:r>
              <w:rPr>
                <w:rFonts w:hint="eastAsia" w:ascii="等线" w:hAnsi="等线" w:eastAsia="仿宋"/>
                <w:szCs w:val="21"/>
                <w:lang w:val="en-US" w:eastAsia="zh-CN"/>
              </w:rPr>
              <w:t>10</w:t>
            </w:r>
            <w:r>
              <w:rPr>
                <w:rFonts w:hint="eastAsia" w:ascii="等线" w:hAnsi="等线" w:eastAsia="仿宋"/>
                <w:szCs w:val="21"/>
              </w:rPr>
              <w:t>分）</w:t>
            </w:r>
          </w:p>
        </w:tc>
        <w:tc>
          <w:tcPr>
            <w:tcW w:w="1044" w:type="dxa"/>
            <w:vAlign w:val="center"/>
          </w:tcPr>
          <w:p w14:paraId="3F89F4DA">
            <w:pPr>
              <w:jc w:val="center"/>
              <w:rPr>
                <w:rFonts w:hint="default" w:eastAsia="仿宋"/>
                <w:szCs w:val="21"/>
                <w:lang w:val="en-US" w:eastAsia="zh-CN"/>
              </w:rPr>
            </w:pPr>
            <w:r>
              <w:rPr>
                <w:rFonts w:hint="eastAsia" w:eastAsia="仿宋"/>
                <w:szCs w:val="21"/>
                <w:lang w:val="en-US" w:eastAsia="zh-CN"/>
              </w:rPr>
              <w:t>10</w:t>
            </w:r>
          </w:p>
        </w:tc>
        <w:tc>
          <w:tcPr>
            <w:tcW w:w="5900" w:type="dxa"/>
            <w:shd w:val="clear" w:color="auto" w:fill="auto"/>
            <w:vAlign w:val="center"/>
          </w:tcPr>
          <w:p w14:paraId="15F8501C">
            <w:pPr>
              <w:widowControl/>
              <w:jc w:val="left"/>
              <w:rPr>
                <w:rFonts w:eastAsia="仿宋"/>
                <w:szCs w:val="21"/>
              </w:rPr>
            </w:pPr>
            <w:r>
              <w:rPr>
                <w:rFonts w:ascii="仿宋" w:hAnsi="仿宋" w:eastAsia="仿宋" w:cs="仿宋"/>
                <w:color w:val="000000"/>
                <w:kern w:val="0"/>
                <w:sz w:val="23"/>
                <w:szCs w:val="23"/>
                <w:lang w:bidi="ar"/>
              </w:rPr>
              <w:t>参加</w:t>
            </w:r>
            <w:r>
              <w:rPr>
                <w:rFonts w:hint="eastAsia" w:ascii="仿宋" w:hAnsi="仿宋" w:eastAsia="仿宋" w:cs="仿宋"/>
                <w:color w:val="000000"/>
                <w:kern w:val="0"/>
                <w:sz w:val="23"/>
                <w:szCs w:val="23"/>
                <w:lang w:bidi="ar"/>
              </w:rPr>
              <w:t>各级</w:t>
            </w:r>
            <w:r>
              <w:rPr>
                <w:rFonts w:ascii="仿宋" w:hAnsi="仿宋" w:eastAsia="仿宋" w:cs="仿宋"/>
                <w:color w:val="000000"/>
                <w:kern w:val="0"/>
                <w:sz w:val="23"/>
                <w:szCs w:val="23"/>
                <w:lang w:bidi="ar"/>
              </w:rPr>
              <w:t>各类体育比赛获奖</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参加国家级各类体育比赛获奖者，按决赛成绩第一名(一等奖)每人加8分，</w:t>
            </w:r>
            <w:r>
              <w:rPr>
                <w:rFonts w:hint="eastAsia" w:ascii="仿宋" w:hAnsi="仿宋" w:eastAsia="仿宋" w:cs="仿宋"/>
                <w:color w:val="000000"/>
                <w:kern w:val="0"/>
                <w:sz w:val="23"/>
                <w:szCs w:val="23"/>
                <w:lang w:bidi="ar"/>
              </w:rPr>
              <w:t>第二名(二等奖)每人加7分，第三名(三等奖)每人加6分，优胜奖(鼓励奖)每人加5分；</w:t>
            </w:r>
            <w:r>
              <w:rPr>
                <w:rFonts w:ascii="仿宋" w:hAnsi="仿宋" w:eastAsia="仿宋" w:cs="仿宋"/>
                <w:color w:val="000000"/>
                <w:kern w:val="0"/>
                <w:sz w:val="23"/>
                <w:szCs w:val="23"/>
                <w:lang w:bidi="ar"/>
              </w:rPr>
              <w:t>参加省级各类体育比赛获奖者，按决赛成绩第一名(一等奖)每人加6分，</w:t>
            </w:r>
            <w:r>
              <w:rPr>
                <w:rFonts w:hint="eastAsia" w:ascii="仿宋" w:hAnsi="仿宋" w:eastAsia="仿宋" w:cs="仿宋"/>
                <w:color w:val="000000"/>
                <w:kern w:val="0"/>
                <w:sz w:val="23"/>
                <w:szCs w:val="23"/>
                <w:lang w:bidi="ar"/>
              </w:rPr>
              <w:t>第二名(二等奖)每人加5分，第三名(三等奖)每人加4分，优胜奖(鼓励奖)每人加3分；</w:t>
            </w:r>
            <w:r>
              <w:rPr>
                <w:rFonts w:ascii="仿宋" w:hAnsi="仿宋" w:eastAsia="仿宋" w:cs="仿宋"/>
                <w:color w:val="000000"/>
                <w:kern w:val="0"/>
                <w:sz w:val="23"/>
                <w:szCs w:val="23"/>
                <w:lang w:bidi="ar"/>
              </w:rPr>
              <w:t>参加校(市)级各类体育比赛获奖者，按决赛成绩第一名(一等奖)每人加4</w:t>
            </w:r>
            <w:r>
              <w:rPr>
                <w:rFonts w:hint="eastAsia" w:ascii="仿宋" w:hAnsi="仿宋" w:eastAsia="仿宋" w:cs="仿宋"/>
                <w:color w:val="000000"/>
                <w:kern w:val="0"/>
                <w:sz w:val="23"/>
                <w:szCs w:val="23"/>
                <w:lang w:bidi="ar"/>
              </w:rPr>
              <w:t>分，第二名(二等奖)每人加3分，第三名(三等奖)每人加2分，优胜奖(鼓励奖)每人加1分；</w:t>
            </w:r>
            <w:r>
              <w:rPr>
                <w:rFonts w:ascii="仿宋" w:hAnsi="仿宋" w:eastAsia="仿宋" w:cs="仿宋"/>
                <w:color w:val="000000"/>
                <w:kern w:val="0"/>
                <w:sz w:val="23"/>
                <w:szCs w:val="23"/>
                <w:lang w:bidi="ar"/>
              </w:rPr>
              <w:t>破纪录者在原有的基础上再加10分；</w:t>
            </w:r>
            <w:r>
              <w:rPr>
                <w:rFonts w:hint="eastAsia" w:ascii="仿宋" w:hAnsi="仿宋" w:eastAsia="仿宋" w:cs="仿宋"/>
                <w:color w:val="000000"/>
                <w:kern w:val="0"/>
                <w:sz w:val="23"/>
                <w:szCs w:val="23"/>
                <w:lang w:bidi="ar"/>
              </w:rPr>
              <w:t>院级比赛获奖者加1分。</w:t>
            </w:r>
            <w:r>
              <w:rPr>
                <w:rFonts w:ascii="仿宋" w:hAnsi="仿宋" w:eastAsia="仿宋" w:cs="仿宋"/>
                <w:color w:val="000000"/>
                <w:kern w:val="0"/>
                <w:sz w:val="23"/>
                <w:szCs w:val="23"/>
                <w:lang w:bidi="ar"/>
              </w:rPr>
              <w:t>参与校运动会集训、广播体操、方队训练、学院宣传拍摄1分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三走标兵个人类2分</w:t>
            </w:r>
            <w:r>
              <w:rPr>
                <w:rFonts w:hint="eastAsia" w:ascii="仿宋" w:hAnsi="仿宋" w:eastAsia="仿宋" w:cs="仿宋"/>
                <w:color w:val="000000"/>
                <w:kern w:val="0"/>
                <w:sz w:val="23"/>
                <w:szCs w:val="23"/>
                <w:lang w:bidi="ar"/>
              </w:rPr>
              <w:t>。</w:t>
            </w:r>
            <w:r>
              <w:rPr>
                <w:rFonts w:hint="eastAsia" w:eastAsia="仿宋"/>
                <w:szCs w:val="21"/>
              </w:rPr>
              <w:t>其他。</w:t>
            </w:r>
          </w:p>
        </w:tc>
        <w:tc>
          <w:tcPr>
            <w:tcW w:w="769" w:type="dxa"/>
            <w:shd w:val="clear" w:color="auto" w:fill="auto"/>
            <w:vAlign w:val="center"/>
          </w:tcPr>
          <w:p w14:paraId="78BD898B">
            <w:pPr>
              <w:widowControl/>
              <w:jc w:val="center"/>
              <w:rPr>
                <w:rFonts w:hint="eastAsia"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满分</w:t>
            </w:r>
          </w:p>
          <w:p w14:paraId="40604CC7">
            <w:pPr>
              <w:widowControl/>
              <w:jc w:val="center"/>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20分</w:t>
            </w:r>
          </w:p>
        </w:tc>
      </w:tr>
      <w:tr w14:paraId="10F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restart"/>
            <w:shd w:val="clear" w:color="auto" w:fill="auto"/>
            <w:vAlign w:val="center"/>
          </w:tcPr>
          <w:p w14:paraId="491E5831">
            <w:pPr>
              <w:jc w:val="center"/>
              <w:rPr>
                <w:rFonts w:eastAsia="仿宋"/>
                <w:szCs w:val="21"/>
              </w:rPr>
            </w:pPr>
            <w:r>
              <w:rPr>
                <w:rFonts w:eastAsia="仿宋"/>
                <w:szCs w:val="21"/>
              </w:rPr>
              <w:t>3</w:t>
            </w:r>
          </w:p>
        </w:tc>
        <w:tc>
          <w:tcPr>
            <w:tcW w:w="1118" w:type="dxa"/>
            <w:vMerge w:val="restart"/>
            <w:shd w:val="clear" w:color="auto" w:fill="auto"/>
            <w:vAlign w:val="center"/>
          </w:tcPr>
          <w:p w14:paraId="0129A30A">
            <w:pPr>
              <w:jc w:val="center"/>
              <w:rPr>
                <w:rFonts w:ascii="等线" w:hAnsi="等线" w:eastAsia="仿宋"/>
                <w:szCs w:val="21"/>
              </w:rPr>
            </w:pPr>
            <w:r>
              <w:rPr>
                <w:rFonts w:hint="eastAsia" w:ascii="等线" w:hAnsi="等线" w:eastAsia="仿宋"/>
                <w:szCs w:val="21"/>
              </w:rPr>
              <w:t>美育素质</w:t>
            </w:r>
          </w:p>
          <w:p w14:paraId="19504CE5">
            <w:pPr>
              <w:jc w:val="center"/>
              <w:rPr>
                <w:rFonts w:ascii="等线" w:hAnsi="等线" w:eastAsia="仿宋"/>
                <w:szCs w:val="21"/>
              </w:rPr>
            </w:pPr>
            <w:r>
              <w:rPr>
                <w:rFonts w:hint="eastAsia" w:ascii="等线" w:hAnsi="等线" w:eastAsia="仿宋"/>
                <w:szCs w:val="21"/>
              </w:rPr>
              <w:t>（基础分</w:t>
            </w:r>
            <w:r>
              <w:rPr>
                <w:rFonts w:hint="eastAsia" w:ascii="等线" w:hAnsi="等线" w:eastAsia="仿宋"/>
                <w:szCs w:val="21"/>
                <w:lang w:val="en-US" w:eastAsia="zh-CN"/>
              </w:rPr>
              <w:t>8</w:t>
            </w:r>
            <w:r>
              <w:rPr>
                <w:rFonts w:hint="eastAsia" w:ascii="等线" w:hAnsi="等线" w:eastAsia="仿宋"/>
                <w:szCs w:val="21"/>
              </w:rPr>
              <w:t>分，上限1</w:t>
            </w:r>
            <w:r>
              <w:rPr>
                <w:rFonts w:hint="eastAsia" w:ascii="等线" w:hAnsi="等线" w:eastAsia="仿宋"/>
                <w:szCs w:val="21"/>
                <w:lang w:val="en-US" w:eastAsia="zh-CN"/>
              </w:rPr>
              <w:t>0</w:t>
            </w:r>
            <w:r>
              <w:rPr>
                <w:rFonts w:hint="eastAsia" w:ascii="等线" w:hAnsi="等线" w:eastAsia="仿宋"/>
                <w:szCs w:val="21"/>
              </w:rPr>
              <w:t>分）</w:t>
            </w:r>
          </w:p>
        </w:tc>
        <w:tc>
          <w:tcPr>
            <w:tcW w:w="1044" w:type="dxa"/>
            <w:vMerge w:val="restart"/>
            <w:vAlign w:val="center"/>
          </w:tcPr>
          <w:p w14:paraId="77FBA654">
            <w:pPr>
              <w:jc w:val="center"/>
              <w:rPr>
                <w:rFonts w:hint="default" w:eastAsia="仿宋"/>
                <w:szCs w:val="21"/>
                <w:lang w:val="en-US" w:eastAsia="zh-CN"/>
              </w:rPr>
            </w:pPr>
            <w:r>
              <w:rPr>
                <w:rFonts w:hint="eastAsia" w:eastAsia="仿宋"/>
                <w:szCs w:val="21"/>
                <w:lang w:val="en-US" w:eastAsia="zh-CN"/>
              </w:rPr>
              <w:t>10</w:t>
            </w:r>
          </w:p>
        </w:tc>
        <w:tc>
          <w:tcPr>
            <w:tcW w:w="5900" w:type="dxa"/>
            <w:shd w:val="clear" w:color="auto" w:fill="auto"/>
            <w:vAlign w:val="center"/>
          </w:tcPr>
          <w:p w14:paraId="4A136EE6">
            <w:pPr>
              <w:widowControl/>
              <w:jc w:val="left"/>
              <w:rPr>
                <w:rFonts w:eastAsia="仿宋"/>
                <w:szCs w:val="21"/>
              </w:rPr>
            </w:pPr>
            <w:r>
              <w:rPr>
                <w:rFonts w:ascii="仿宋" w:hAnsi="仿宋" w:eastAsia="仿宋" w:cs="仿宋"/>
                <w:color w:val="000000"/>
                <w:kern w:val="0"/>
                <w:sz w:val="23"/>
                <w:szCs w:val="23"/>
                <w:lang w:bidi="ar"/>
              </w:rPr>
              <w:t>学生参加文化艺术类学生社团</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省级社团负责人(3分)骨干成员(2分)</w:t>
            </w:r>
            <w:r>
              <w:rPr>
                <w:rFonts w:hint="eastAsia" w:ascii="仿宋" w:hAnsi="仿宋" w:eastAsia="仿宋" w:cs="仿宋"/>
                <w:color w:val="000000"/>
                <w:kern w:val="0"/>
                <w:sz w:val="23"/>
                <w:szCs w:val="23"/>
                <w:lang w:bidi="ar"/>
              </w:rPr>
              <w:t>；其余社团负责人(1.5分)骨干成员(0.75分)。</w:t>
            </w:r>
          </w:p>
        </w:tc>
        <w:tc>
          <w:tcPr>
            <w:tcW w:w="769" w:type="dxa"/>
            <w:vMerge w:val="restart"/>
            <w:shd w:val="clear" w:color="auto" w:fill="auto"/>
            <w:vAlign w:val="center"/>
          </w:tcPr>
          <w:p w14:paraId="7CE093D7">
            <w:pPr>
              <w:widowControl/>
              <w:jc w:val="center"/>
              <w:rPr>
                <w:rFonts w:hint="eastAsia"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满分</w:t>
            </w:r>
          </w:p>
          <w:p w14:paraId="056A006E">
            <w:pPr>
              <w:widowControl/>
              <w:jc w:val="center"/>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20分</w:t>
            </w:r>
          </w:p>
        </w:tc>
      </w:tr>
      <w:tr w14:paraId="2F29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09DB825B">
            <w:pPr>
              <w:jc w:val="center"/>
              <w:rPr>
                <w:rFonts w:eastAsia="仿宋"/>
                <w:szCs w:val="21"/>
              </w:rPr>
            </w:pPr>
          </w:p>
        </w:tc>
        <w:tc>
          <w:tcPr>
            <w:tcW w:w="1118" w:type="dxa"/>
            <w:vMerge w:val="continue"/>
            <w:shd w:val="clear" w:color="auto" w:fill="auto"/>
            <w:vAlign w:val="center"/>
          </w:tcPr>
          <w:p w14:paraId="062B1204">
            <w:pPr>
              <w:jc w:val="center"/>
              <w:rPr>
                <w:rFonts w:eastAsia="仿宋"/>
                <w:szCs w:val="21"/>
              </w:rPr>
            </w:pPr>
          </w:p>
        </w:tc>
        <w:tc>
          <w:tcPr>
            <w:tcW w:w="1044" w:type="dxa"/>
            <w:vMerge w:val="continue"/>
            <w:vAlign w:val="center"/>
          </w:tcPr>
          <w:p w14:paraId="1BA65530">
            <w:pPr>
              <w:jc w:val="center"/>
              <w:rPr>
                <w:rFonts w:eastAsia="仿宋"/>
                <w:szCs w:val="21"/>
              </w:rPr>
            </w:pPr>
          </w:p>
        </w:tc>
        <w:tc>
          <w:tcPr>
            <w:tcW w:w="5900" w:type="dxa"/>
            <w:shd w:val="clear" w:color="auto" w:fill="auto"/>
            <w:vAlign w:val="center"/>
          </w:tcPr>
          <w:p w14:paraId="3B3DC461">
            <w:pPr>
              <w:widowControl/>
              <w:jc w:val="left"/>
              <w:rPr>
                <w:rFonts w:ascii="仿宋" w:hAnsi="仿宋" w:eastAsia="仿宋" w:cs="仿宋"/>
                <w:b/>
                <w:bCs/>
                <w:color w:val="000000"/>
                <w:kern w:val="0"/>
                <w:sz w:val="23"/>
                <w:szCs w:val="23"/>
                <w:lang w:bidi="ar"/>
              </w:rPr>
            </w:pPr>
            <w:r>
              <w:rPr>
                <w:rFonts w:hint="eastAsia" w:ascii="仿宋" w:hAnsi="仿宋" w:eastAsia="仿宋" w:cs="仿宋"/>
                <w:color w:val="000000"/>
                <w:kern w:val="0"/>
                <w:sz w:val="23"/>
                <w:szCs w:val="23"/>
                <w:lang w:bidi="ar"/>
              </w:rPr>
              <w:t>发表作品。</w:t>
            </w:r>
            <w:r>
              <w:rPr>
                <w:rFonts w:ascii="仿宋" w:hAnsi="仿宋" w:eastAsia="仿宋" w:cs="仿宋"/>
                <w:color w:val="000000"/>
                <w:kern w:val="0"/>
                <w:sz w:val="23"/>
                <w:szCs w:val="23"/>
                <w:lang w:bidi="ar"/>
              </w:rPr>
              <w:t>在正规刊物上发表文学、美术、摄影等作品：国家级(5分)；省市级(3分)</w:t>
            </w:r>
            <w:r>
              <w:rPr>
                <w:rFonts w:hint="eastAsia" w:ascii="仿宋" w:hAnsi="仿宋" w:eastAsia="仿宋" w:cs="仿宋"/>
                <w:color w:val="000000"/>
                <w:kern w:val="0"/>
                <w:sz w:val="23"/>
                <w:szCs w:val="23"/>
                <w:lang w:bidi="ar"/>
              </w:rPr>
              <w:t>；校级(2分)；院级(1分)；</w:t>
            </w:r>
            <w:r>
              <w:rPr>
                <w:rFonts w:ascii="仿宋" w:hAnsi="仿宋" w:eastAsia="仿宋" w:cs="仿宋"/>
                <w:color w:val="000000"/>
                <w:kern w:val="0"/>
                <w:sz w:val="23"/>
                <w:szCs w:val="23"/>
                <w:lang w:bidi="ar"/>
              </w:rPr>
              <w:t>学生在新闻网发表文章数目≤5篇不加分，超出篇数按1篇(0.5分)、</w:t>
            </w:r>
            <w:r>
              <w:rPr>
                <w:rFonts w:hint="eastAsia" w:ascii="仿宋" w:hAnsi="仿宋" w:eastAsia="仿宋" w:cs="仿宋"/>
                <w:color w:val="000000"/>
                <w:kern w:val="0"/>
                <w:sz w:val="23"/>
                <w:szCs w:val="23"/>
                <w:lang w:bidi="ar"/>
              </w:rPr>
              <w:t>20-40篇(10分)、40篇以上(20分)计算；</w:t>
            </w:r>
            <w:r>
              <w:rPr>
                <w:rFonts w:ascii="仿宋" w:hAnsi="仿宋" w:eastAsia="仿宋" w:cs="仿宋"/>
                <w:color w:val="000000"/>
                <w:kern w:val="0"/>
                <w:sz w:val="23"/>
                <w:szCs w:val="23"/>
                <w:lang w:bidi="ar"/>
              </w:rPr>
              <w:t>学生在山东农业大学学生会、岱下青年、园梦艺生等官方公众号或其他媒体平</w:t>
            </w:r>
            <w:r>
              <w:rPr>
                <w:rFonts w:hint="eastAsia" w:ascii="仿宋" w:hAnsi="仿宋" w:eastAsia="仿宋" w:cs="仿宋"/>
                <w:color w:val="000000"/>
                <w:kern w:val="0"/>
                <w:sz w:val="23"/>
                <w:szCs w:val="23"/>
                <w:lang w:bidi="ar"/>
              </w:rPr>
              <w:t>台发表文章推送以浏览量为标准加分：400-800(1分)，800-1000(2分)，1000-1万(3分)，1万以上(4分)，上限4分。推送内容必须原创，有材料和新闻的不予认证；单篇以浏览量为标准划线。</w:t>
            </w:r>
          </w:p>
        </w:tc>
        <w:tc>
          <w:tcPr>
            <w:tcW w:w="769" w:type="dxa"/>
            <w:vMerge w:val="continue"/>
            <w:shd w:val="clear" w:color="auto" w:fill="auto"/>
            <w:vAlign w:val="center"/>
          </w:tcPr>
          <w:p w14:paraId="3E048956">
            <w:pPr>
              <w:widowControl/>
              <w:jc w:val="center"/>
              <w:rPr>
                <w:rFonts w:hint="default" w:ascii="仿宋" w:hAnsi="仿宋" w:eastAsia="仿宋" w:cs="仿宋"/>
                <w:color w:val="000000"/>
                <w:kern w:val="0"/>
                <w:sz w:val="23"/>
                <w:szCs w:val="23"/>
                <w:lang w:val="en-US" w:eastAsia="zh-CN" w:bidi="ar"/>
              </w:rPr>
            </w:pPr>
          </w:p>
        </w:tc>
      </w:tr>
      <w:tr w14:paraId="58C6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14C490E3">
            <w:pPr>
              <w:jc w:val="center"/>
              <w:rPr>
                <w:rFonts w:eastAsia="仿宋"/>
                <w:szCs w:val="21"/>
              </w:rPr>
            </w:pPr>
          </w:p>
        </w:tc>
        <w:tc>
          <w:tcPr>
            <w:tcW w:w="1118" w:type="dxa"/>
            <w:vMerge w:val="continue"/>
            <w:shd w:val="clear" w:color="auto" w:fill="auto"/>
            <w:vAlign w:val="center"/>
          </w:tcPr>
          <w:p w14:paraId="40A6ACFA">
            <w:pPr>
              <w:jc w:val="center"/>
              <w:rPr>
                <w:rFonts w:eastAsia="仿宋"/>
                <w:szCs w:val="21"/>
              </w:rPr>
            </w:pPr>
          </w:p>
        </w:tc>
        <w:tc>
          <w:tcPr>
            <w:tcW w:w="1044" w:type="dxa"/>
            <w:vMerge w:val="continue"/>
            <w:vAlign w:val="center"/>
          </w:tcPr>
          <w:p w14:paraId="67B8D987">
            <w:pPr>
              <w:jc w:val="center"/>
              <w:rPr>
                <w:rFonts w:eastAsia="仿宋"/>
                <w:szCs w:val="21"/>
              </w:rPr>
            </w:pPr>
          </w:p>
        </w:tc>
        <w:tc>
          <w:tcPr>
            <w:tcW w:w="5900" w:type="dxa"/>
            <w:shd w:val="clear" w:color="auto" w:fill="auto"/>
            <w:vAlign w:val="center"/>
          </w:tcPr>
          <w:p w14:paraId="35F6B094">
            <w:pPr>
              <w:widowControl/>
              <w:jc w:val="left"/>
              <w:rPr>
                <w:rFonts w:ascii="仿宋" w:hAnsi="仿宋" w:eastAsia="仿宋" w:cs="仿宋"/>
                <w:color w:val="000000"/>
                <w:kern w:val="0"/>
                <w:sz w:val="23"/>
                <w:szCs w:val="23"/>
                <w:lang w:bidi="ar"/>
              </w:rPr>
            </w:pPr>
            <w:r>
              <w:rPr>
                <w:rFonts w:ascii="仿宋" w:hAnsi="仿宋" w:eastAsia="仿宋" w:cs="仿宋"/>
                <w:color w:val="000000"/>
                <w:kern w:val="0"/>
                <w:sz w:val="23"/>
                <w:szCs w:val="23"/>
                <w:lang w:bidi="ar"/>
              </w:rPr>
              <w:t>文化活动比赛</w:t>
            </w:r>
            <w:r>
              <w:rPr>
                <w:rFonts w:hint="eastAsia" w:ascii="仿宋" w:hAnsi="仿宋" w:eastAsia="仿宋" w:cs="仿宋"/>
                <w:color w:val="000000"/>
                <w:kern w:val="0"/>
                <w:sz w:val="23"/>
                <w:szCs w:val="23"/>
                <w:lang w:bidi="ar"/>
              </w:rPr>
              <w:t>。学生在学校组织的文艺演出、征文、演讲、歌唱、知识竞赛等比赛等活动比赛中获奖，予以相应加分。</w:t>
            </w:r>
            <w:r>
              <w:rPr>
                <w:rFonts w:ascii="仿宋" w:hAnsi="仿宋" w:eastAsia="仿宋" w:cs="仿宋"/>
                <w:color w:val="000000"/>
                <w:kern w:val="0"/>
                <w:sz w:val="23"/>
                <w:szCs w:val="23"/>
                <w:lang w:bidi="ar"/>
              </w:rPr>
              <w:t>省级及以上一等奖(5分)二等奖(4分)三等奖及优秀奖(3分)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校(市)级一等奖(3分)二等奖(2分)三等奖及优秀奖(1分)</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院级一等奖(1分)二等奖(0.75分)三等奖及优秀奖(0.5分)参与奖(0.1分)</w:t>
            </w:r>
            <w:r>
              <w:rPr>
                <w:rFonts w:hint="eastAsia" w:ascii="仿宋" w:hAnsi="仿宋" w:eastAsia="仿宋" w:cs="仿宋"/>
                <w:color w:val="000000"/>
                <w:kern w:val="0"/>
                <w:sz w:val="23"/>
                <w:szCs w:val="23"/>
                <w:lang w:bidi="ar"/>
              </w:rPr>
              <w:t>。</w:t>
            </w:r>
          </w:p>
          <w:p w14:paraId="1105A45C">
            <w:pPr>
              <w:widowControl/>
              <w:jc w:val="left"/>
              <w:rPr>
                <w:rFonts w:eastAsia="仿宋"/>
                <w:szCs w:val="21"/>
              </w:rPr>
            </w:pPr>
            <w:r>
              <w:rPr>
                <w:rFonts w:hint="eastAsia" w:ascii="仿宋" w:hAnsi="仿宋" w:eastAsia="仿宋" w:cs="仿宋"/>
                <w:color w:val="000000"/>
                <w:kern w:val="0"/>
                <w:sz w:val="23"/>
                <w:szCs w:val="23"/>
                <w:lang w:bidi="ar"/>
              </w:rPr>
              <w:t>注：同一项目同一类型不同级别的比赛获多个奖项，按最高奖项加分1次；加分等级判断以证书或奖状的落款及公章为准；最终加分以公示的奖项报备为准；加分人员以证书或奖状上的人名为准；在院级或校级联赛中获优秀裁判员等荣誉的不予以加分；仅参与比赛或演出未获奖的不予以加分；若比赛中有其他奖项（如最佳辩手、人气奖等）凭证书或奖状按优秀奖加分；非名次奖项一律按照同级别三等奖加分；校院通过官方渠道鼓励参与的网络竞赛类比赛按照院级标准加分，其他网络比赛不予加分。</w:t>
            </w:r>
          </w:p>
        </w:tc>
        <w:tc>
          <w:tcPr>
            <w:tcW w:w="769" w:type="dxa"/>
            <w:vMerge w:val="continue"/>
            <w:shd w:val="clear" w:color="auto" w:fill="auto"/>
            <w:vAlign w:val="center"/>
          </w:tcPr>
          <w:p w14:paraId="0AB12B62">
            <w:pPr>
              <w:widowControl/>
              <w:jc w:val="center"/>
              <w:rPr>
                <w:rFonts w:hint="default" w:ascii="仿宋" w:hAnsi="仿宋" w:eastAsia="仿宋" w:cs="仿宋"/>
                <w:color w:val="000000"/>
                <w:kern w:val="0"/>
                <w:sz w:val="23"/>
                <w:szCs w:val="23"/>
                <w:lang w:val="en-US" w:eastAsia="zh-CN" w:bidi="ar"/>
              </w:rPr>
            </w:pPr>
          </w:p>
        </w:tc>
      </w:tr>
      <w:tr w14:paraId="3CB1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3E235C2A">
            <w:pPr>
              <w:jc w:val="center"/>
              <w:rPr>
                <w:rFonts w:eastAsia="仿宋"/>
                <w:szCs w:val="21"/>
              </w:rPr>
            </w:pPr>
          </w:p>
        </w:tc>
        <w:tc>
          <w:tcPr>
            <w:tcW w:w="1118" w:type="dxa"/>
            <w:vMerge w:val="continue"/>
            <w:shd w:val="clear" w:color="auto" w:fill="auto"/>
            <w:vAlign w:val="center"/>
          </w:tcPr>
          <w:p w14:paraId="60641946">
            <w:pPr>
              <w:jc w:val="center"/>
              <w:rPr>
                <w:rFonts w:eastAsia="仿宋"/>
                <w:szCs w:val="21"/>
              </w:rPr>
            </w:pPr>
          </w:p>
        </w:tc>
        <w:tc>
          <w:tcPr>
            <w:tcW w:w="1044" w:type="dxa"/>
            <w:vMerge w:val="continue"/>
            <w:vAlign w:val="center"/>
          </w:tcPr>
          <w:p w14:paraId="68C85BCE">
            <w:pPr>
              <w:jc w:val="center"/>
              <w:rPr>
                <w:rFonts w:eastAsia="仿宋"/>
                <w:szCs w:val="21"/>
              </w:rPr>
            </w:pPr>
          </w:p>
        </w:tc>
        <w:tc>
          <w:tcPr>
            <w:tcW w:w="5900" w:type="dxa"/>
            <w:shd w:val="clear" w:color="auto" w:fill="auto"/>
            <w:vAlign w:val="center"/>
          </w:tcPr>
          <w:p w14:paraId="3CE2644C">
            <w:pPr>
              <w:widowControl/>
              <w:jc w:val="left"/>
              <w:rPr>
                <w:rFonts w:eastAsia="仿宋"/>
                <w:szCs w:val="21"/>
              </w:rPr>
            </w:pPr>
            <w:r>
              <w:rPr>
                <w:rFonts w:ascii="仿宋" w:hAnsi="仿宋" w:eastAsia="仿宋" w:cs="仿宋"/>
                <w:color w:val="000000"/>
                <w:kern w:val="0"/>
                <w:sz w:val="23"/>
                <w:szCs w:val="23"/>
                <w:lang w:bidi="ar"/>
              </w:rPr>
              <w:t>在学院组织的活动中以非学生会工作人员身份积极参加并作出突出贡献的，提前</w:t>
            </w:r>
            <w:r>
              <w:rPr>
                <w:rFonts w:hint="eastAsia" w:ascii="仿宋" w:hAnsi="仿宋" w:eastAsia="仿宋" w:cs="仿宋"/>
                <w:color w:val="000000"/>
                <w:kern w:val="0"/>
                <w:sz w:val="23"/>
                <w:szCs w:val="23"/>
                <w:lang w:bidi="ar"/>
              </w:rPr>
              <w:t>报备后经学院认证，予以相应加分。</w:t>
            </w:r>
            <w:r>
              <w:rPr>
                <w:rFonts w:ascii="仿宋" w:hAnsi="仿宋" w:eastAsia="仿宋" w:cs="仿宋"/>
                <w:color w:val="000000"/>
                <w:kern w:val="0"/>
                <w:sz w:val="23"/>
                <w:szCs w:val="23"/>
                <w:lang w:bidi="ar"/>
              </w:rPr>
              <w:t>礼仪队出一次礼仪加0.5分，加分上限为6分；画组每画一次活动展板或黑板加0.5分，加分上限为6分；社团组织开展校级活动，活动组织方总负责人每次加2分，活动组织方主要负责</w:t>
            </w:r>
            <w:r>
              <w:rPr>
                <w:rFonts w:hint="eastAsia" w:ascii="仿宋" w:hAnsi="仿宋" w:eastAsia="仿宋" w:cs="仿宋"/>
                <w:color w:val="000000"/>
                <w:kern w:val="0"/>
                <w:sz w:val="23"/>
                <w:szCs w:val="23"/>
                <w:lang w:bidi="ar"/>
              </w:rPr>
              <w:t>人每次加1分，加分上限为10分；开展院级活动，活动组织方负责人每次加0.5分，活动组织方成员每次加0.25分，加分上限为6分。注：同一类型活动不累计加分，每场活动组织方报备人数不得多于4人（含1名活动组织方总负责人），相关名单需提前报备至社团管理部，否则不予以加分，</w:t>
            </w:r>
            <w:r>
              <w:rPr>
                <w:rFonts w:ascii="仿宋" w:hAnsi="仿宋" w:eastAsia="仿宋" w:cs="仿宋"/>
                <w:color w:val="000000"/>
                <w:kern w:val="0"/>
                <w:sz w:val="23"/>
                <w:szCs w:val="23"/>
                <w:lang w:bidi="ar"/>
              </w:rPr>
              <w:t>非竞赛类文化活动（如迎新晚会），上台表演者每人每次加0.4分，加分上限为</w:t>
            </w:r>
            <w:r>
              <w:rPr>
                <w:rFonts w:hint="eastAsia" w:ascii="仿宋" w:hAnsi="仿宋" w:eastAsia="仿宋" w:cs="仿宋"/>
                <w:color w:val="000000"/>
                <w:kern w:val="0"/>
                <w:sz w:val="23"/>
                <w:szCs w:val="23"/>
                <w:lang w:bidi="ar"/>
              </w:rPr>
              <w:t>6分。注：每场活动表演者参与多个节目，最多加两个节目的分，一个节目表演者超过8人，加分减半，相关名单需提前报备至文艺部，否则不予以加分。</w:t>
            </w:r>
            <w:r>
              <w:rPr>
                <w:rFonts w:ascii="仿宋" w:hAnsi="仿宋" w:eastAsia="仿宋" w:cs="仿宋"/>
                <w:color w:val="000000"/>
                <w:kern w:val="0"/>
                <w:sz w:val="23"/>
                <w:szCs w:val="23"/>
                <w:lang w:bidi="ar"/>
              </w:rPr>
              <w:t>其他为学院作出突出贡献的，视情况酌情加分。</w:t>
            </w:r>
          </w:p>
        </w:tc>
        <w:tc>
          <w:tcPr>
            <w:tcW w:w="769" w:type="dxa"/>
            <w:vMerge w:val="continue"/>
            <w:shd w:val="clear" w:color="auto" w:fill="auto"/>
            <w:vAlign w:val="center"/>
          </w:tcPr>
          <w:p w14:paraId="29DB45CE">
            <w:pPr>
              <w:widowControl/>
              <w:jc w:val="center"/>
              <w:rPr>
                <w:rFonts w:hint="default" w:ascii="仿宋" w:hAnsi="仿宋" w:eastAsia="仿宋" w:cs="仿宋"/>
                <w:color w:val="000000"/>
                <w:kern w:val="0"/>
                <w:sz w:val="23"/>
                <w:szCs w:val="23"/>
                <w:lang w:val="en-US" w:eastAsia="zh-CN" w:bidi="ar"/>
              </w:rPr>
            </w:pPr>
          </w:p>
        </w:tc>
      </w:tr>
      <w:tr w14:paraId="6465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24" w:hRule="atLeast"/>
          <w:jc w:val="center"/>
        </w:trPr>
        <w:tc>
          <w:tcPr>
            <w:tcW w:w="733" w:type="dxa"/>
            <w:vMerge w:val="restart"/>
            <w:shd w:val="clear" w:color="auto" w:fill="auto"/>
            <w:vAlign w:val="center"/>
          </w:tcPr>
          <w:p w14:paraId="59460471">
            <w:pPr>
              <w:rPr>
                <w:rFonts w:eastAsia="仿宋"/>
                <w:szCs w:val="21"/>
              </w:rPr>
            </w:pPr>
          </w:p>
          <w:p w14:paraId="44FFA9F6">
            <w:pPr>
              <w:jc w:val="center"/>
              <w:rPr>
                <w:rFonts w:eastAsia="仿宋"/>
                <w:szCs w:val="21"/>
              </w:rPr>
            </w:pPr>
            <w:r>
              <w:rPr>
                <w:rFonts w:eastAsia="仿宋"/>
                <w:szCs w:val="21"/>
              </w:rPr>
              <w:t>4</w:t>
            </w:r>
          </w:p>
        </w:tc>
        <w:tc>
          <w:tcPr>
            <w:tcW w:w="1118" w:type="dxa"/>
            <w:vMerge w:val="restart"/>
            <w:shd w:val="clear" w:color="auto" w:fill="auto"/>
            <w:vAlign w:val="center"/>
          </w:tcPr>
          <w:p w14:paraId="492D56FF">
            <w:pPr>
              <w:jc w:val="center"/>
              <w:rPr>
                <w:rFonts w:ascii="等线" w:hAnsi="等线" w:eastAsia="仿宋"/>
                <w:szCs w:val="21"/>
              </w:rPr>
            </w:pPr>
            <w:r>
              <w:rPr>
                <w:rFonts w:hint="eastAsia" w:ascii="等线" w:hAnsi="等线" w:eastAsia="仿宋"/>
                <w:szCs w:val="21"/>
              </w:rPr>
              <w:t>劳育素质</w:t>
            </w:r>
          </w:p>
          <w:p w14:paraId="7D7D1B64">
            <w:pPr>
              <w:jc w:val="center"/>
              <w:rPr>
                <w:rFonts w:ascii="等线" w:hAnsi="等线" w:eastAsia="仿宋"/>
                <w:szCs w:val="21"/>
              </w:rPr>
            </w:pPr>
            <w:r>
              <w:rPr>
                <w:rFonts w:hint="eastAsia" w:ascii="等线" w:hAnsi="等线" w:eastAsia="仿宋"/>
                <w:szCs w:val="21"/>
              </w:rPr>
              <w:t>（基础分</w:t>
            </w:r>
            <w:r>
              <w:rPr>
                <w:rFonts w:hint="eastAsia" w:ascii="等线" w:hAnsi="等线" w:eastAsia="仿宋"/>
                <w:szCs w:val="21"/>
                <w:lang w:val="en-US" w:eastAsia="zh-CN"/>
              </w:rPr>
              <w:t>8</w:t>
            </w:r>
            <w:r>
              <w:rPr>
                <w:rFonts w:hint="eastAsia" w:ascii="等线" w:hAnsi="等线" w:eastAsia="仿宋"/>
                <w:szCs w:val="21"/>
              </w:rPr>
              <w:t>分，上限1</w:t>
            </w:r>
            <w:r>
              <w:rPr>
                <w:rFonts w:hint="eastAsia" w:ascii="等线" w:hAnsi="等线" w:eastAsia="仿宋"/>
                <w:szCs w:val="21"/>
                <w:lang w:val="en-US" w:eastAsia="zh-CN"/>
              </w:rPr>
              <w:t>0</w:t>
            </w:r>
            <w:r>
              <w:rPr>
                <w:rFonts w:hint="eastAsia" w:ascii="等线" w:hAnsi="等线" w:eastAsia="仿宋"/>
                <w:szCs w:val="21"/>
              </w:rPr>
              <w:t>分）</w:t>
            </w:r>
          </w:p>
        </w:tc>
        <w:tc>
          <w:tcPr>
            <w:tcW w:w="1044" w:type="dxa"/>
            <w:vMerge w:val="restart"/>
            <w:vAlign w:val="center"/>
          </w:tcPr>
          <w:p w14:paraId="638417E0">
            <w:pPr>
              <w:jc w:val="center"/>
              <w:rPr>
                <w:rFonts w:hint="default" w:eastAsia="仿宋"/>
                <w:szCs w:val="21"/>
                <w:lang w:val="en-US" w:eastAsia="zh-CN"/>
              </w:rPr>
            </w:pPr>
            <w:r>
              <w:rPr>
                <w:rFonts w:hint="eastAsia" w:eastAsia="仿宋"/>
                <w:szCs w:val="21"/>
                <w:lang w:val="en-US" w:eastAsia="zh-CN"/>
              </w:rPr>
              <w:t>10</w:t>
            </w:r>
          </w:p>
        </w:tc>
        <w:tc>
          <w:tcPr>
            <w:tcW w:w="5900" w:type="dxa"/>
            <w:shd w:val="clear" w:color="auto" w:fill="auto"/>
            <w:vAlign w:val="center"/>
          </w:tcPr>
          <w:p w14:paraId="16EBD0F7">
            <w:pPr>
              <w:widowControl/>
              <w:jc w:val="left"/>
              <w:rPr>
                <w:rFonts w:eastAsia="仿宋"/>
                <w:szCs w:val="21"/>
              </w:rPr>
            </w:pPr>
            <w:r>
              <w:rPr>
                <w:rFonts w:ascii="仿宋" w:hAnsi="仿宋" w:eastAsia="仿宋" w:cs="仿宋"/>
                <w:color w:val="000000"/>
                <w:kern w:val="0"/>
                <w:sz w:val="23"/>
                <w:szCs w:val="23"/>
                <w:lang w:bidi="ar"/>
              </w:rPr>
              <w:t>“青年红色筑梦之旅”活动表彰：国家级（10分）；省级（5分）；校</w:t>
            </w:r>
            <w:r>
              <w:rPr>
                <w:rFonts w:hint="eastAsia" w:ascii="仿宋" w:hAnsi="仿宋" w:eastAsia="仿宋" w:cs="仿宋"/>
                <w:color w:val="000000"/>
                <w:kern w:val="0"/>
                <w:sz w:val="23"/>
                <w:szCs w:val="23"/>
                <w:lang w:bidi="ar"/>
              </w:rPr>
              <w:t>级（3分）；院级（1分）；参加（0.5分）。</w:t>
            </w:r>
          </w:p>
        </w:tc>
        <w:tc>
          <w:tcPr>
            <w:tcW w:w="769" w:type="dxa"/>
            <w:vMerge w:val="restart"/>
            <w:shd w:val="clear" w:color="auto" w:fill="auto"/>
            <w:vAlign w:val="center"/>
          </w:tcPr>
          <w:p w14:paraId="43F00C8F">
            <w:pPr>
              <w:widowControl/>
              <w:jc w:val="center"/>
              <w:rPr>
                <w:rFonts w:hint="eastAsia"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满分</w:t>
            </w:r>
          </w:p>
          <w:p w14:paraId="4EF29532">
            <w:pPr>
              <w:widowControl/>
              <w:jc w:val="center"/>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20分</w:t>
            </w:r>
          </w:p>
        </w:tc>
      </w:tr>
      <w:tr w14:paraId="05A4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78AEB912">
            <w:pPr>
              <w:jc w:val="center"/>
              <w:rPr>
                <w:rFonts w:eastAsia="仿宋"/>
                <w:szCs w:val="21"/>
              </w:rPr>
            </w:pPr>
          </w:p>
        </w:tc>
        <w:tc>
          <w:tcPr>
            <w:tcW w:w="1118" w:type="dxa"/>
            <w:vMerge w:val="continue"/>
            <w:shd w:val="clear" w:color="auto" w:fill="auto"/>
            <w:vAlign w:val="center"/>
          </w:tcPr>
          <w:p w14:paraId="4828689B">
            <w:pPr>
              <w:jc w:val="center"/>
              <w:rPr>
                <w:rFonts w:eastAsia="仿宋"/>
                <w:szCs w:val="21"/>
              </w:rPr>
            </w:pPr>
          </w:p>
        </w:tc>
        <w:tc>
          <w:tcPr>
            <w:tcW w:w="1044" w:type="dxa"/>
            <w:vMerge w:val="continue"/>
            <w:vAlign w:val="center"/>
          </w:tcPr>
          <w:p w14:paraId="6629EF59">
            <w:pPr>
              <w:jc w:val="center"/>
              <w:rPr>
                <w:rFonts w:eastAsia="仿宋"/>
                <w:szCs w:val="21"/>
              </w:rPr>
            </w:pPr>
          </w:p>
        </w:tc>
        <w:tc>
          <w:tcPr>
            <w:tcW w:w="5900" w:type="dxa"/>
            <w:shd w:val="clear" w:color="auto" w:fill="auto"/>
            <w:vAlign w:val="center"/>
          </w:tcPr>
          <w:p w14:paraId="4FE66809">
            <w:pPr>
              <w:widowControl/>
              <w:jc w:val="left"/>
            </w:pPr>
            <w:r>
              <w:rPr>
                <w:rFonts w:ascii="仿宋" w:hAnsi="仿宋" w:eastAsia="仿宋" w:cs="仿宋"/>
                <w:color w:val="000000"/>
                <w:kern w:val="0"/>
                <w:sz w:val="23"/>
                <w:szCs w:val="23"/>
                <w:lang w:bidi="ar"/>
              </w:rPr>
              <w:t>社会实践优秀团队或个人、优秀调查报告：省级（5分）；校级（3分）；</w:t>
            </w:r>
            <w:r>
              <w:rPr>
                <w:rFonts w:hint="eastAsia" w:ascii="仿宋" w:hAnsi="仿宋" w:eastAsia="仿宋" w:cs="仿宋"/>
                <w:color w:val="000000"/>
                <w:kern w:val="0"/>
                <w:sz w:val="23"/>
                <w:szCs w:val="23"/>
                <w:lang w:bidi="ar"/>
              </w:rPr>
              <w:t>院级（1分）。</w:t>
            </w:r>
          </w:p>
          <w:p w14:paraId="0E7DB917">
            <w:pPr>
              <w:widowControl/>
              <w:jc w:val="left"/>
              <w:rPr>
                <w:rFonts w:eastAsia="仿宋"/>
                <w:szCs w:val="21"/>
              </w:rPr>
            </w:pPr>
            <w:r>
              <w:rPr>
                <w:rFonts w:hint="eastAsia" w:ascii="仿宋" w:hAnsi="仿宋" w:eastAsia="仿宋" w:cs="仿宋"/>
                <w:color w:val="000000"/>
                <w:kern w:val="0"/>
                <w:sz w:val="23"/>
                <w:szCs w:val="23"/>
                <w:lang w:bidi="ar"/>
              </w:rPr>
              <w:t>注：同一学生或团队同一份社会实践报告获多级别奖项的不予以累积加分，按最高分计算；在同一社会实践中，若同时获得个人和团体表彰，按在二者中最高分的基础上再加上二者中最低分的一半计分（加分=最高分+最低分/2），思政社会实践作业按校级优秀加分。</w:t>
            </w:r>
          </w:p>
        </w:tc>
        <w:tc>
          <w:tcPr>
            <w:tcW w:w="769" w:type="dxa"/>
            <w:vMerge w:val="continue"/>
            <w:shd w:val="clear" w:color="auto" w:fill="auto"/>
            <w:vAlign w:val="center"/>
          </w:tcPr>
          <w:p w14:paraId="39FB20DD">
            <w:pPr>
              <w:widowControl/>
              <w:jc w:val="center"/>
              <w:rPr>
                <w:rFonts w:hint="default" w:ascii="仿宋" w:hAnsi="仿宋" w:eastAsia="仿宋" w:cs="仿宋"/>
                <w:color w:val="000000"/>
                <w:kern w:val="0"/>
                <w:sz w:val="23"/>
                <w:szCs w:val="23"/>
                <w:lang w:val="en-US" w:eastAsia="zh-CN" w:bidi="ar"/>
              </w:rPr>
            </w:pPr>
          </w:p>
        </w:tc>
      </w:tr>
      <w:tr w14:paraId="6A10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6520173C">
            <w:pPr>
              <w:jc w:val="center"/>
              <w:rPr>
                <w:rFonts w:eastAsia="仿宋"/>
                <w:szCs w:val="21"/>
              </w:rPr>
            </w:pPr>
          </w:p>
        </w:tc>
        <w:tc>
          <w:tcPr>
            <w:tcW w:w="1118" w:type="dxa"/>
            <w:vMerge w:val="continue"/>
            <w:shd w:val="clear" w:color="auto" w:fill="auto"/>
            <w:vAlign w:val="center"/>
          </w:tcPr>
          <w:p w14:paraId="5183D910">
            <w:pPr>
              <w:jc w:val="center"/>
              <w:rPr>
                <w:rFonts w:eastAsia="仿宋"/>
                <w:szCs w:val="21"/>
              </w:rPr>
            </w:pPr>
          </w:p>
        </w:tc>
        <w:tc>
          <w:tcPr>
            <w:tcW w:w="1044" w:type="dxa"/>
            <w:vMerge w:val="continue"/>
            <w:vAlign w:val="center"/>
          </w:tcPr>
          <w:p w14:paraId="5627A680">
            <w:pPr>
              <w:jc w:val="center"/>
              <w:rPr>
                <w:rFonts w:eastAsia="仿宋"/>
                <w:szCs w:val="21"/>
              </w:rPr>
            </w:pPr>
          </w:p>
        </w:tc>
        <w:tc>
          <w:tcPr>
            <w:tcW w:w="5900" w:type="dxa"/>
            <w:shd w:val="clear" w:color="auto" w:fill="auto"/>
            <w:vAlign w:val="center"/>
          </w:tcPr>
          <w:p w14:paraId="27323FCB">
            <w:pPr>
              <w:widowControl/>
              <w:jc w:val="left"/>
            </w:pPr>
            <w:r>
              <w:rPr>
                <w:rFonts w:ascii="仿宋" w:hAnsi="仿宋" w:eastAsia="仿宋" w:cs="仿宋"/>
                <w:color w:val="000000"/>
                <w:kern w:val="0"/>
                <w:sz w:val="23"/>
                <w:szCs w:val="23"/>
                <w:lang w:bidi="ar"/>
              </w:rPr>
              <w:t>青年志愿者服务活动、公益活动表彰：省级（5分）；校级（3分）；院</w:t>
            </w:r>
            <w:r>
              <w:rPr>
                <w:rFonts w:hint="eastAsia" w:ascii="仿宋" w:hAnsi="仿宋" w:eastAsia="仿宋" w:cs="仿宋"/>
                <w:color w:val="000000"/>
                <w:kern w:val="0"/>
                <w:sz w:val="23"/>
                <w:szCs w:val="23"/>
                <w:lang w:bidi="ar"/>
              </w:rPr>
              <w:t>级（1分）；参加（0.5分）。</w:t>
            </w:r>
          </w:p>
          <w:p w14:paraId="77D1699E">
            <w:pPr>
              <w:widowControl/>
              <w:jc w:val="left"/>
              <w:rPr>
                <w:rFonts w:eastAsia="仿宋"/>
                <w:szCs w:val="21"/>
              </w:rPr>
            </w:pPr>
            <w:r>
              <w:rPr>
                <w:rFonts w:ascii="仿宋" w:hAnsi="仿宋" w:eastAsia="仿宋" w:cs="仿宋"/>
                <w:color w:val="000000"/>
                <w:kern w:val="0"/>
                <w:sz w:val="23"/>
                <w:szCs w:val="23"/>
                <w:lang w:bidi="ar"/>
              </w:rPr>
              <w:t>注：同一学生或团队获多级别表彰的不予以累积加分，按最高分计算。证明材料</w:t>
            </w:r>
            <w:r>
              <w:rPr>
                <w:rFonts w:hint="eastAsia" w:ascii="仿宋" w:hAnsi="仿宋" w:eastAsia="仿宋" w:cs="仿宋"/>
                <w:color w:val="000000"/>
                <w:kern w:val="0"/>
                <w:sz w:val="23"/>
                <w:szCs w:val="23"/>
                <w:lang w:bidi="ar"/>
              </w:rPr>
              <w:t>中需明确指出获得某荣誉称号表彰并有相关公示，否则以参加计分；网络证书不加分；非名次奖项一律按照同级别三等奖加分。</w:t>
            </w:r>
          </w:p>
        </w:tc>
        <w:tc>
          <w:tcPr>
            <w:tcW w:w="769" w:type="dxa"/>
            <w:vMerge w:val="continue"/>
            <w:shd w:val="clear" w:color="auto" w:fill="auto"/>
            <w:vAlign w:val="center"/>
          </w:tcPr>
          <w:p w14:paraId="1333D21B">
            <w:pPr>
              <w:widowControl/>
              <w:jc w:val="center"/>
              <w:rPr>
                <w:rFonts w:hint="default" w:ascii="仿宋" w:hAnsi="仿宋" w:eastAsia="仿宋" w:cs="仿宋"/>
                <w:color w:val="000000"/>
                <w:kern w:val="0"/>
                <w:sz w:val="23"/>
                <w:szCs w:val="23"/>
                <w:lang w:val="en-US" w:eastAsia="zh-CN" w:bidi="ar"/>
              </w:rPr>
            </w:pPr>
          </w:p>
        </w:tc>
      </w:tr>
      <w:tr w14:paraId="6047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jc w:val="center"/>
        </w:trPr>
        <w:tc>
          <w:tcPr>
            <w:tcW w:w="733" w:type="dxa"/>
            <w:vMerge w:val="continue"/>
            <w:shd w:val="clear" w:color="auto" w:fill="auto"/>
            <w:vAlign w:val="center"/>
          </w:tcPr>
          <w:p w14:paraId="52E444F0">
            <w:pPr>
              <w:jc w:val="center"/>
              <w:rPr>
                <w:rFonts w:eastAsia="仿宋"/>
                <w:szCs w:val="21"/>
              </w:rPr>
            </w:pPr>
          </w:p>
        </w:tc>
        <w:tc>
          <w:tcPr>
            <w:tcW w:w="1118" w:type="dxa"/>
            <w:vMerge w:val="continue"/>
            <w:shd w:val="clear" w:color="auto" w:fill="auto"/>
            <w:vAlign w:val="center"/>
          </w:tcPr>
          <w:p w14:paraId="562566A1">
            <w:pPr>
              <w:jc w:val="center"/>
              <w:rPr>
                <w:rFonts w:eastAsia="仿宋"/>
                <w:szCs w:val="21"/>
              </w:rPr>
            </w:pPr>
          </w:p>
        </w:tc>
        <w:tc>
          <w:tcPr>
            <w:tcW w:w="1044" w:type="dxa"/>
            <w:vMerge w:val="continue"/>
            <w:vAlign w:val="center"/>
          </w:tcPr>
          <w:p w14:paraId="058ED909">
            <w:pPr>
              <w:jc w:val="center"/>
              <w:rPr>
                <w:rFonts w:eastAsia="仿宋"/>
                <w:szCs w:val="21"/>
              </w:rPr>
            </w:pPr>
          </w:p>
        </w:tc>
        <w:tc>
          <w:tcPr>
            <w:tcW w:w="5900" w:type="dxa"/>
            <w:shd w:val="clear" w:color="auto" w:fill="auto"/>
            <w:vAlign w:val="center"/>
          </w:tcPr>
          <w:p w14:paraId="3CDF41F3">
            <w:pPr>
              <w:widowControl/>
              <w:jc w:val="left"/>
            </w:pPr>
            <w:r>
              <w:rPr>
                <w:rFonts w:ascii="仿宋" w:hAnsi="仿宋" w:eastAsia="仿宋" w:cs="仿宋"/>
                <w:color w:val="000000"/>
                <w:kern w:val="0"/>
                <w:sz w:val="23"/>
                <w:szCs w:val="23"/>
                <w:lang w:bidi="ar"/>
              </w:rPr>
              <w:t>参加</w:t>
            </w:r>
            <w:r>
              <w:rPr>
                <w:rFonts w:hint="eastAsia" w:ascii="仿宋" w:hAnsi="仿宋" w:eastAsia="仿宋" w:cs="仿宋"/>
                <w:color w:val="000000"/>
                <w:kern w:val="0"/>
                <w:sz w:val="23"/>
                <w:szCs w:val="23"/>
                <w:lang w:bidi="ar"/>
              </w:rPr>
              <w:t>专业</w:t>
            </w:r>
            <w:r>
              <w:rPr>
                <w:rFonts w:ascii="仿宋" w:hAnsi="仿宋" w:eastAsia="仿宋" w:cs="仿宋"/>
                <w:color w:val="000000"/>
                <w:kern w:val="0"/>
                <w:sz w:val="23"/>
                <w:szCs w:val="23"/>
                <w:lang w:bidi="ar"/>
              </w:rPr>
              <w:t>实习</w:t>
            </w:r>
            <w:r>
              <w:rPr>
                <w:rFonts w:hint="eastAsia" w:ascii="仿宋" w:hAnsi="仿宋" w:eastAsia="仿宋" w:cs="仿宋"/>
                <w:color w:val="000000"/>
                <w:kern w:val="0"/>
                <w:sz w:val="23"/>
                <w:szCs w:val="23"/>
                <w:lang w:bidi="ar"/>
              </w:rPr>
              <w:t>，</w:t>
            </w:r>
            <w:r>
              <w:rPr>
                <w:rFonts w:ascii="仿宋" w:hAnsi="仿宋" w:eastAsia="仿宋" w:cs="仿宋"/>
                <w:color w:val="000000"/>
                <w:kern w:val="0"/>
                <w:sz w:val="23"/>
                <w:szCs w:val="23"/>
                <w:lang w:bidi="ar"/>
              </w:rPr>
              <w:t>有实习证明加</w:t>
            </w:r>
            <w:r>
              <w:rPr>
                <w:rFonts w:hint="eastAsia" w:ascii="仿宋" w:hAnsi="仿宋" w:eastAsia="仿宋" w:cs="仿宋"/>
                <w:color w:val="000000"/>
                <w:kern w:val="0"/>
                <w:sz w:val="23"/>
                <w:szCs w:val="23"/>
                <w:lang w:bidi="ar"/>
              </w:rPr>
              <w:t>2</w:t>
            </w:r>
            <w:r>
              <w:rPr>
                <w:rFonts w:ascii="仿宋" w:hAnsi="仿宋" w:eastAsia="仿宋" w:cs="仿宋"/>
                <w:color w:val="000000"/>
                <w:kern w:val="0"/>
                <w:sz w:val="23"/>
                <w:szCs w:val="23"/>
                <w:lang w:bidi="ar"/>
              </w:rPr>
              <w:t>分。</w:t>
            </w:r>
          </w:p>
          <w:p w14:paraId="53056C20">
            <w:pPr>
              <w:widowControl/>
              <w:jc w:val="left"/>
              <w:rPr>
                <w:rFonts w:ascii="仿宋" w:hAnsi="仿宋" w:eastAsia="仿宋" w:cs="仿宋"/>
                <w:color w:val="000000"/>
                <w:kern w:val="0"/>
                <w:sz w:val="23"/>
                <w:szCs w:val="23"/>
                <w:lang w:bidi="ar"/>
              </w:rPr>
            </w:pPr>
            <w:r>
              <w:rPr>
                <w:rFonts w:hint="eastAsia" w:ascii="仿宋" w:hAnsi="仿宋" w:eastAsia="仿宋" w:cs="仿宋"/>
                <w:color w:val="000000"/>
                <w:kern w:val="0"/>
                <w:sz w:val="23"/>
                <w:szCs w:val="23"/>
                <w:lang w:bidi="ar"/>
              </w:rPr>
              <w:t>注：加分需要提供由实习单位开具的具有公章的正式证明，多个证明最多加2分</w:t>
            </w:r>
          </w:p>
        </w:tc>
        <w:tc>
          <w:tcPr>
            <w:tcW w:w="769" w:type="dxa"/>
            <w:vMerge w:val="continue"/>
            <w:shd w:val="clear" w:color="auto" w:fill="auto"/>
            <w:vAlign w:val="center"/>
          </w:tcPr>
          <w:p w14:paraId="6B9E9FEC">
            <w:pPr>
              <w:widowControl/>
              <w:jc w:val="center"/>
              <w:rPr>
                <w:rFonts w:hint="eastAsia" w:ascii="仿宋" w:hAnsi="仿宋" w:eastAsia="仿宋" w:cs="仿宋"/>
                <w:color w:val="000000"/>
                <w:kern w:val="0"/>
                <w:sz w:val="23"/>
                <w:szCs w:val="23"/>
                <w:lang w:val="en-US" w:eastAsia="zh-CN" w:bidi="ar"/>
              </w:rPr>
            </w:pPr>
          </w:p>
        </w:tc>
      </w:tr>
      <w:tr w14:paraId="27FB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809" w:hRule="atLeast"/>
          <w:jc w:val="center"/>
        </w:trPr>
        <w:tc>
          <w:tcPr>
            <w:tcW w:w="733" w:type="dxa"/>
            <w:shd w:val="clear" w:color="auto" w:fill="auto"/>
            <w:vAlign w:val="center"/>
          </w:tcPr>
          <w:p w14:paraId="1EA24559">
            <w:pPr>
              <w:jc w:val="center"/>
              <w:rPr>
                <w:rFonts w:hint="eastAsia" w:eastAsia="仿宋"/>
                <w:szCs w:val="21"/>
                <w:lang w:val="en-US" w:eastAsia="zh-CN"/>
              </w:rPr>
            </w:pPr>
            <w:r>
              <w:rPr>
                <w:rFonts w:hint="eastAsia" w:eastAsia="仿宋"/>
                <w:szCs w:val="21"/>
                <w:lang w:val="en-US" w:eastAsia="zh-CN"/>
              </w:rPr>
              <w:t>5</w:t>
            </w:r>
          </w:p>
        </w:tc>
        <w:tc>
          <w:tcPr>
            <w:tcW w:w="1118" w:type="dxa"/>
            <w:shd w:val="clear" w:color="auto" w:fill="auto"/>
            <w:vAlign w:val="center"/>
          </w:tcPr>
          <w:p w14:paraId="66F1149F">
            <w:pPr>
              <w:jc w:val="center"/>
              <w:rPr>
                <w:rFonts w:hint="default" w:eastAsia="仿宋"/>
                <w:szCs w:val="21"/>
                <w:lang w:val="en-US" w:eastAsia="zh-CN"/>
              </w:rPr>
            </w:pPr>
            <w:r>
              <w:rPr>
                <w:rFonts w:hint="eastAsia" w:eastAsia="仿宋"/>
                <w:szCs w:val="21"/>
                <w:lang w:val="en-US" w:eastAsia="zh-CN"/>
              </w:rPr>
              <w:t>综合素质（基础分32分，上限40）</w:t>
            </w:r>
          </w:p>
        </w:tc>
        <w:tc>
          <w:tcPr>
            <w:tcW w:w="1044" w:type="dxa"/>
            <w:vAlign w:val="center"/>
          </w:tcPr>
          <w:p w14:paraId="3AFDB917">
            <w:pPr>
              <w:jc w:val="center"/>
              <w:rPr>
                <w:rFonts w:hint="default" w:eastAsia="仿宋"/>
                <w:szCs w:val="21"/>
                <w:lang w:val="en-US" w:eastAsia="zh-CN"/>
              </w:rPr>
            </w:pPr>
            <w:r>
              <w:rPr>
                <w:rFonts w:hint="eastAsia" w:eastAsia="仿宋"/>
                <w:szCs w:val="21"/>
                <w:lang w:val="en-US" w:eastAsia="zh-CN"/>
              </w:rPr>
              <w:t>40</w:t>
            </w:r>
          </w:p>
        </w:tc>
        <w:tc>
          <w:tcPr>
            <w:tcW w:w="5900" w:type="dxa"/>
            <w:shd w:val="clear" w:color="auto" w:fill="auto"/>
            <w:vAlign w:val="center"/>
          </w:tcPr>
          <w:p w14:paraId="6FF05A39">
            <w:pPr>
              <w:widowControl/>
              <w:jc w:val="left"/>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个人日常表现、学习态度、参加集体活动、集体荣誉感等。</w:t>
            </w:r>
          </w:p>
        </w:tc>
        <w:tc>
          <w:tcPr>
            <w:tcW w:w="769" w:type="dxa"/>
            <w:shd w:val="clear" w:color="auto" w:fill="auto"/>
            <w:vAlign w:val="center"/>
          </w:tcPr>
          <w:p w14:paraId="6C706A18">
            <w:pPr>
              <w:widowControl/>
              <w:jc w:val="center"/>
              <w:rPr>
                <w:rFonts w:hint="eastAsia"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满分</w:t>
            </w:r>
          </w:p>
          <w:p w14:paraId="23E24D9D">
            <w:pPr>
              <w:widowControl/>
              <w:jc w:val="center"/>
              <w:rPr>
                <w:rFonts w:hint="default" w:ascii="仿宋" w:hAnsi="仿宋" w:eastAsia="仿宋" w:cs="仿宋"/>
                <w:color w:val="000000"/>
                <w:kern w:val="0"/>
                <w:sz w:val="23"/>
                <w:szCs w:val="23"/>
                <w:lang w:val="en-US" w:eastAsia="zh-CN" w:bidi="ar"/>
              </w:rPr>
            </w:pPr>
            <w:r>
              <w:rPr>
                <w:rFonts w:hint="eastAsia" w:ascii="仿宋" w:hAnsi="仿宋" w:eastAsia="仿宋" w:cs="仿宋"/>
                <w:color w:val="000000"/>
                <w:kern w:val="0"/>
                <w:sz w:val="23"/>
                <w:szCs w:val="23"/>
                <w:lang w:val="en-US" w:eastAsia="zh-CN" w:bidi="ar"/>
              </w:rPr>
              <w:t>20分</w:t>
            </w:r>
          </w:p>
        </w:tc>
      </w:tr>
    </w:tbl>
    <w:p w14:paraId="668F43F8">
      <w:pPr>
        <w:rPr>
          <w:rFonts w:ascii="仿宋" w:hAnsi="仿宋" w:eastAsia="仿宋"/>
          <w:sz w:val="32"/>
          <w:szCs w:val="32"/>
        </w:rPr>
      </w:pPr>
      <w:r>
        <w:rPr>
          <w:rFonts w:ascii="仿宋" w:hAnsi="仿宋" w:eastAsia="仿宋"/>
          <w:sz w:val="32"/>
          <w:szCs w:val="32"/>
        </w:rPr>
        <w:br w:type="page"/>
      </w:r>
    </w:p>
    <w:p w14:paraId="74FC3624">
      <w:pPr>
        <w:rPr>
          <w:rFonts w:hint="default" w:ascii="仿宋" w:hAnsi="仿宋" w:eastAsia="仿宋"/>
          <w:sz w:val="32"/>
          <w:szCs w:val="32"/>
          <w:lang w:val="en-US" w:eastAsia="zh-CN"/>
        </w:rPr>
      </w:pPr>
      <w:r>
        <w:rPr>
          <w:rFonts w:hint="eastAsia" w:ascii="仿宋" w:hAnsi="仿宋" w:eastAsia="仿宋"/>
          <w:sz w:val="32"/>
          <w:szCs w:val="32"/>
        </w:rPr>
        <w:t>附</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lang w:val="en-US" w:eastAsia="zh-CN"/>
        </w:rPr>
        <w:t>高水平期刊目录</w:t>
      </w:r>
    </w:p>
    <w:tbl>
      <w:tblPr>
        <w:tblStyle w:val="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5821"/>
        <w:gridCol w:w="1926"/>
      </w:tblGrid>
      <w:tr w14:paraId="6F4A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8429" w:type="dxa"/>
            <w:gridSpan w:val="3"/>
            <w:tcBorders>
              <w:top w:val="nil"/>
              <w:left w:val="nil"/>
              <w:bottom w:val="single" w:color="000000" w:sz="4" w:space="0"/>
              <w:right w:val="nil"/>
            </w:tcBorders>
            <w:shd w:val="clear" w:color="auto" w:fill="auto"/>
            <w:noWrap/>
            <w:vAlign w:val="center"/>
          </w:tcPr>
          <w:p w14:paraId="2F249FB7">
            <w:pPr>
              <w:keepNext w:val="0"/>
              <w:keepLines w:val="0"/>
              <w:widowControl/>
              <w:suppressLineNumbers w:val="0"/>
              <w:jc w:val="center"/>
              <w:textAlignment w:val="auto"/>
              <w:rPr>
                <w:rFonts w:hint="eastAsia" w:ascii="黑体" w:hAnsi="宋体" w:eastAsia="黑体" w:cs="黑体"/>
                <w:i w:val="0"/>
                <w:iCs w:val="0"/>
                <w:color w:val="000000"/>
                <w:kern w:val="0"/>
                <w:sz w:val="22"/>
                <w:szCs w:val="22"/>
                <w:u w:val="none"/>
                <w:lang w:val="en-US" w:eastAsia="zh-CN" w:bidi="ar"/>
              </w:rPr>
            </w:pPr>
            <w:r>
              <w:rPr>
                <w:rFonts w:hint="eastAsia" w:ascii="宋体" w:hAnsi="宋体"/>
                <w:b/>
                <w:sz w:val="44"/>
                <w:szCs w:val="44"/>
                <w:lang w:bidi="ar"/>
              </w:rPr>
              <w:t>高水平期刊目录</w:t>
            </w:r>
          </w:p>
        </w:tc>
      </w:tr>
      <w:tr w14:paraId="4D84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030B">
            <w:pPr>
              <w:keepNext w:val="0"/>
              <w:keepLines w:val="0"/>
              <w:widowControl/>
              <w:suppressLineNumbers w:val="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序号</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7DD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刊名</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ACCF">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ISSN</w:t>
            </w:r>
          </w:p>
        </w:tc>
      </w:tr>
      <w:tr w14:paraId="3594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78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83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CE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0036-8075</w:t>
            </w:r>
          </w:p>
        </w:tc>
      </w:tr>
      <w:tr w14:paraId="3106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EB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C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58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0028-0836</w:t>
            </w:r>
          </w:p>
        </w:tc>
      </w:tr>
      <w:tr w14:paraId="5ECA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13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9F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0092-8674</w:t>
            </w:r>
          </w:p>
        </w:tc>
      </w:tr>
      <w:tr w14:paraId="63E7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1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A6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41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2041-1723</w:t>
            </w:r>
          </w:p>
        </w:tc>
      </w:tr>
      <w:tr w14:paraId="1F50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CC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5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B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Advances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4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2375-2548</w:t>
            </w:r>
          </w:p>
        </w:tc>
      </w:tr>
      <w:tr w14:paraId="3ECC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9B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CA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PROCEEDINGS OF THE NATIONAL ACADEMY OF SCIENCES OF THE UNITED STATES OF AMERICA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6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0027-8424</w:t>
            </w:r>
          </w:p>
        </w:tc>
      </w:tr>
      <w:tr w14:paraId="1884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70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AD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Climate Change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E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1758-678X</w:t>
            </w:r>
          </w:p>
        </w:tc>
      </w:tr>
      <w:tr w14:paraId="73E6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45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E2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Geoscience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07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1752-0894</w:t>
            </w:r>
          </w:p>
        </w:tc>
      </w:tr>
      <w:tr w14:paraId="1B90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72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A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REMOTE SENSING OF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22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0034-4257</w:t>
            </w:r>
          </w:p>
        </w:tc>
      </w:tr>
      <w:tr w14:paraId="39E5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6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DF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Satellite Navigation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2D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2662-9291</w:t>
            </w:r>
          </w:p>
        </w:tc>
      </w:tr>
      <w:tr w14:paraId="01FD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B4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06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ISPRS JOURNAL OF PHOTOGRAMMETRY AND REMOTE SENSING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F9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0924-2716</w:t>
            </w:r>
          </w:p>
        </w:tc>
      </w:tr>
      <w:tr w14:paraId="4345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70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2B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Communications Earth &amp;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41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2662-4435</w:t>
            </w:r>
          </w:p>
        </w:tc>
      </w:tr>
      <w:tr w14:paraId="11BC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E2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BC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AGU Advances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6D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2576-604X</w:t>
            </w:r>
          </w:p>
        </w:tc>
      </w:tr>
      <w:tr w14:paraId="7E12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D6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B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Advances in Geo-Energy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1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2207-9963</w:t>
            </w:r>
          </w:p>
        </w:tc>
      </w:tr>
      <w:tr w14:paraId="09A5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F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64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FB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0091-7613</w:t>
            </w:r>
          </w:p>
        </w:tc>
      </w:tr>
      <w:tr w14:paraId="5AA72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6D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0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Geoscience Frontiers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94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1674-9871</w:t>
            </w:r>
          </w:p>
        </w:tc>
      </w:tr>
      <w:tr w14:paraId="76D0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21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4F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EARTH AND PLANETARY SCIENCE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4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0012-821X</w:t>
            </w:r>
          </w:p>
        </w:tc>
      </w:tr>
      <w:tr w14:paraId="78F3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1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5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Weather and Climate Extremes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E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2212-0947</w:t>
            </w:r>
          </w:p>
        </w:tc>
      </w:tr>
      <w:tr w14:paraId="012E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B4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69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Applied Earth Observation and Geoinformation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3A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1569-8432</w:t>
            </w:r>
          </w:p>
        </w:tc>
      </w:tr>
      <w:tr w14:paraId="7D66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A7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52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Climate and Atmospheric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86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2397-3722</w:t>
            </w:r>
          </w:p>
        </w:tc>
      </w:tr>
      <w:tr w14:paraId="7EF6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F5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72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COMPUTERS ENVIRONMENT AND URBAN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4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0198-9715</w:t>
            </w:r>
          </w:p>
        </w:tc>
      </w:tr>
      <w:tr w14:paraId="7541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11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F2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Earths Future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0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2328-4277</w:t>
            </w:r>
          </w:p>
        </w:tc>
      </w:tr>
      <w:tr w14:paraId="606F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69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2D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Gondwana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A0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1342-937X</w:t>
            </w:r>
          </w:p>
        </w:tc>
      </w:tr>
      <w:tr w14:paraId="591F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F6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4F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Photonics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15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1749-4885</w:t>
            </w:r>
          </w:p>
        </w:tc>
      </w:tr>
      <w:tr w14:paraId="1FE8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4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E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6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1745-2473</w:t>
            </w:r>
          </w:p>
        </w:tc>
      </w:tr>
      <w:tr w14:paraId="4492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1D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Light-Science &amp; Applications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C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2095-5545</w:t>
            </w:r>
          </w:p>
        </w:tc>
      </w:tr>
      <w:tr w14:paraId="02E1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56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AC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Review X</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AC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2160-3308</w:t>
            </w:r>
          </w:p>
        </w:tc>
      </w:tr>
      <w:tr w14:paraId="0F79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C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0F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Astronomy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40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2397-3366</w:t>
            </w:r>
          </w:p>
        </w:tc>
      </w:tr>
      <w:tr w14:paraId="0167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B6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B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NUMERICA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BE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0962-4929</w:t>
            </w:r>
          </w:p>
        </w:tc>
      </w:tr>
      <w:tr w14:paraId="126DC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3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1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Publications Mathematiques de l IHES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6B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0073-8301</w:t>
            </w:r>
          </w:p>
        </w:tc>
      </w:tr>
      <w:tr w14:paraId="6B77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9B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C7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MATHEMATICS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89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0003-486X</w:t>
            </w:r>
          </w:p>
        </w:tc>
      </w:tr>
      <w:tr w14:paraId="2912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60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6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MATHEMATICAL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7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0894-0347</w:t>
            </w:r>
          </w:p>
        </w:tc>
      </w:tr>
      <w:tr w14:paraId="13B8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BB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1F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MATHEMATICA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2F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0001-5962</w:t>
            </w:r>
          </w:p>
        </w:tc>
      </w:tr>
      <w:tr w14:paraId="0D8D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D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0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INVENTIONES MATHEMATICAE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23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0020-9910</w:t>
            </w:r>
          </w:p>
        </w:tc>
      </w:tr>
      <w:tr w14:paraId="2E4B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A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66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DUKE MATHEMATICAL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3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0012-7094</w:t>
            </w:r>
          </w:p>
        </w:tc>
      </w:tr>
      <w:tr w14:paraId="1A2F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9C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16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EUROPEAN MATHEMATICAL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C6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1435-9855</w:t>
            </w:r>
          </w:p>
        </w:tc>
      </w:tr>
      <w:tr w14:paraId="0D44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1F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96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Forum of Mathematics Pi</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9C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2050-5086</w:t>
            </w:r>
          </w:p>
        </w:tc>
      </w:tr>
      <w:tr w14:paraId="525E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61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A2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STATISTICS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87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0090-5364</w:t>
            </w:r>
          </w:p>
        </w:tc>
      </w:tr>
      <w:tr w14:paraId="540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60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A9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Advances in Nonlinear Analysis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A1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2191-9496</w:t>
            </w:r>
          </w:p>
        </w:tc>
      </w:tr>
      <w:tr w14:paraId="1806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FD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35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PDE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A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2524-5317</w:t>
            </w:r>
          </w:p>
        </w:tc>
      </w:tr>
      <w:tr w14:paraId="782F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E9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7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SIAM REVIEW</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8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0036-1445</w:t>
            </w:r>
          </w:p>
        </w:tc>
      </w:tr>
      <w:tr w14:paraId="1EC7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69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43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GEOMETRIC AND FUNCTIONAL ANALYSIS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6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1016-443X</w:t>
            </w:r>
          </w:p>
        </w:tc>
      </w:tr>
      <w:tr w14:paraId="403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8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ALGEBRAIC GEOMETRY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1056-3911</w:t>
            </w:r>
          </w:p>
        </w:tc>
      </w:tr>
      <w:tr w14:paraId="5003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52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DC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DIFFERENTIAL GEOMETRY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D0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0022-040X</w:t>
            </w:r>
          </w:p>
        </w:tc>
      </w:tr>
      <w:tr w14:paraId="4ECA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1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52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GEOMETRY &amp; TOPOLOGY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D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1465-3060</w:t>
            </w:r>
          </w:p>
        </w:tc>
      </w:tr>
      <w:tr w14:paraId="2AAA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1B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EE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Algebraic Geometry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6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2313-1691</w:t>
            </w:r>
          </w:p>
        </w:tc>
      </w:tr>
      <w:tr w14:paraId="750E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C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9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PROCEEDINGS OF THE LONDON MATHEMATICAL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5C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0024-6115</w:t>
            </w:r>
          </w:p>
        </w:tc>
      </w:tr>
      <w:tr w14:paraId="444A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07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DC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COMPOSITIO MATHEMATICA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9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0010-437X</w:t>
            </w:r>
          </w:p>
        </w:tc>
      </w:tr>
      <w:tr w14:paraId="3007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7D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9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ROYAL STATISTICAL SOCIETY SERIES B-STATISTICAL METHODOLOGY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E0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1369-7412</w:t>
            </w:r>
          </w:p>
        </w:tc>
      </w:tr>
      <w:tr w14:paraId="5118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4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D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PROBABILITY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AD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0091-1798</w:t>
            </w:r>
          </w:p>
        </w:tc>
      </w:tr>
      <w:tr w14:paraId="67E3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EA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0C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ACM TRANSACTIONS ON MATHEMATICAL SOFTWARE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6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0098-3500</w:t>
            </w:r>
          </w:p>
        </w:tc>
      </w:tr>
      <w:tr w14:paraId="6DE7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8C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1E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CHAOS SOLITONS &amp; FRACTALS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6B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0960-0779</w:t>
            </w:r>
          </w:p>
        </w:tc>
      </w:tr>
      <w:tr w14:paraId="1A79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C1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5B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COMMUNICATIONS ON PURE AND APPLIED MATHEMATICS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DE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0010-3640</w:t>
            </w:r>
          </w:p>
        </w:tc>
      </w:tr>
      <w:tr w14:paraId="4C57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6E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C3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ANNALES SCIENTIFIQUES DE L ECOLE NORMALE SUPERIEURE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DD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0012-9593</w:t>
            </w:r>
          </w:p>
        </w:tc>
      </w:tr>
      <w:tr w14:paraId="1EA2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C6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15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PROBABILITY THEORY AND RELATED FIELDS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79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0178-8051</w:t>
            </w:r>
          </w:p>
        </w:tc>
      </w:tr>
      <w:tr w14:paraId="785E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80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03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Food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1B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2662-1355</w:t>
            </w:r>
          </w:p>
        </w:tc>
      </w:tr>
      <w:tr w14:paraId="7AA8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38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9A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ENTOMOLOGIA GENERALIS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E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0171-8177</w:t>
            </w:r>
          </w:p>
        </w:tc>
      </w:tr>
      <w:tr w14:paraId="658E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56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45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Horticulture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D2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2662-6810</w:t>
            </w:r>
          </w:p>
        </w:tc>
      </w:tr>
      <w:tr w14:paraId="24D6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87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67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SYSTEMATIC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29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0307-6970</w:t>
            </w:r>
          </w:p>
        </w:tc>
      </w:tr>
      <w:tr w14:paraId="06C7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0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EC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FISH AND FISHERIES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4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1467-2960</w:t>
            </w:r>
          </w:p>
        </w:tc>
      </w:tr>
      <w:tr w14:paraId="44CC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76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1E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E6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0308-8146</w:t>
            </w:r>
          </w:p>
        </w:tc>
      </w:tr>
      <w:tr w14:paraId="58B5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AC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0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HYDROCOLLOIDS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E5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0268-005X</w:t>
            </w:r>
          </w:p>
        </w:tc>
      </w:tr>
      <w:tr w14:paraId="4BB6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49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D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SOIL BIOLOGY &amp; BIOCHEMISTRY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B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0038-0717</w:t>
            </w:r>
          </w:p>
        </w:tc>
      </w:tr>
      <w:tr w14:paraId="6F86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3A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52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AGRICULTURE ECOSYSTEMS &amp;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03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0167-8809</w:t>
            </w:r>
          </w:p>
        </w:tc>
      </w:tr>
      <w:tr w14:paraId="238C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F5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89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MEAT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F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0309-1740</w:t>
            </w:r>
          </w:p>
        </w:tc>
      </w:tr>
      <w:tr w14:paraId="1243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CE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71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POSTHARVEST BIOLOGY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33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0925-5214</w:t>
            </w:r>
          </w:p>
        </w:tc>
      </w:tr>
      <w:tr w14:paraId="55AB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16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E8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Agricultural Water Management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08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0378-3774</w:t>
            </w:r>
          </w:p>
        </w:tc>
      </w:tr>
      <w:tr w14:paraId="5FEA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C6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E3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Animal Science and Biotechnology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8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1674-9782</w:t>
            </w:r>
          </w:p>
        </w:tc>
      </w:tr>
      <w:tr w14:paraId="5ECA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54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C5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FIELD CROPS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9B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0378-4290</w:t>
            </w:r>
          </w:p>
        </w:tc>
      </w:tr>
      <w:tr w14:paraId="2C7A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32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0B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RESEARCH INTERNATIONAL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76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0963-9969</w:t>
            </w:r>
          </w:p>
        </w:tc>
      </w:tr>
      <w:tr w14:paraId="578E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1C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C6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PEST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1612-4758</w:t>
            </w:r>
          </w:p>
        </w:tc>
      </w:tr>
      <w:tr w14:paraId="202E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22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88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SOIL &amp; TILLAGE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5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0167-1987</w:t>
            </w:r>
          </w:p>
        </w:tc>
      </w:tr>
      <w:tr w14:paraId="1DCF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6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10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Insect Systematics and Diversity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51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2399-3421</w:t>
            </w:r>
          </w:p>
        </w:tc>
      </w:tr>
      <w:tr w14:paraId="44D0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E5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A0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Crop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25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2095-5421</w:t>
            </w:r>
          </w:p>
        </w:tc>
      </w:tr>
      <w:tr w14:paraId="598E4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10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6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Animal Nutrition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9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2405-6383</w:t>
            </w:r>
          </w:p>
        </w:tc>
      </w:tr>
      <w:tr w14:paraId="0148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7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9B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Myrmecological News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BF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1994-4136</w:t>
            </w:r>
          </w:p>
        </w:tc>
      </w:tr>
      <w:tr w14:paraId="0C33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7E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35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COMPUTERS AND ELECTRONICS IN AGRICULTURE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FC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0168-1699</w:t>
            </w:r>
          </w:p>
        </w:tc>
      </w:tr>
      <w:tr w14:paraId="1A96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7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6A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AGRICULTURAL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04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0308-521X</w:t>
            </w:r>
          </w:p>
        </w:tc>
      </w:tr>
      <w:tr w14:paraId="334C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1E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09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2D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1476-1122</w:t>
            </w:r>
          </w:p>
        </w:tc>
      </w:tr>
      <w:tr w14:paraId="25AA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3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40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Nanotechnology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CD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1748-3387</w:t>
            </w:r>
          </w:p>
        </w:tc>
      </w:tr>
      <w:tr w14:paraId="3717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72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AA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FB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2058-7546</w:t>
            </w:r>
          </w:p>
        </w:tc>
      </w:tr>
      <w:tr w14:paraId="2725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7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7A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D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0935-9648</w:t>
            </w:r>
          </w:p>
        </w:tc>
      </w:tr>
      <w:tr w14:paraId="7C98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6A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48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Joule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01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2542-4351</w:t>
            </w:r>
          </w:p>
        </w:tc>
      </w:tr>
      <w:tr w14:paraId="64C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37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B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Advanced Ceramics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7E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2226-4108</w:t>
            </w:r>
          </w:p>
        </w:tc>
      </w:tr>
      <w:tr w14:paraId="4C8E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A5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1E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Energy &amp; Environmental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15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1754-5692</w:t>
            </w:r>
          </w:p>
        </w:tc>
      </w:tr>
      <w:tr w14:paraId="6268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44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FE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PLASTICITY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70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0749-6419</w:t>
            </w:r>
          </w:p>
        </w:tc>
      </w:tr>
      <w:tr w14:paraId="5019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8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05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Energy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4C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1614-6832</w:t>
            </w:r>
          </w:p>
        </w:tc>
      </w:tr>
      <w:tr w14:paraId="3189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D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1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Nano-Micro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3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2311-6706</w:t>
            </w:r>
          </w:p>
        </w:tc>
      </w:tr>
      <w:tr w14:paraId="2E21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69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F1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Materials Today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D6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1369-7021</w:t>
            </w:r>
          </w:p>
        </w:tc>
      </w:tr>
      <w:tr w14:paraId="13F8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90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E2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Magnesium and Alloys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A8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2213-9567</w:t>
            </w:r>
          </w:p>
        </w:tc>
      </w:tr>
      <w:tr w14:paraId="64416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C0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A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Energy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3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2380-8195</w:t>
            </w:r>
          </w:p>
        </w:tc>
      </w:tr>
      <w:tr w14:paraId="7A18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3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90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SmartMat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44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2766-8525</w:t>
            </w:r>
          </w:p>
        </w:tc>
      </w:tr>
      <w:tr w14:paraId="0877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E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39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Robotics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A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2470-9476</w:t>
            </w:r>
          </w:p>
        </w:tc>
      </w:tr>
      <w:tr w14:paraId="595E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A4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F8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Big Data Mining and Analytics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FB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2096-0654</w:t>
            </w:r>
          </w:p>
        </w:tc>
      </w:tr>
      <w:tr w14:paraId="28F23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FF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0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EVOLUTIONARY COMPUTATION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4B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1089-778X</w:t>
            </w:r>
          </w:p>
        </w:tc>
      </w:tr>
      <w:tr w14:paraId="718F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E2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2D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Machine Intelligence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53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2522-5839</w:t>
            </w:r>
          </w:p>
        </w:tc>
      </w:tr>
      <w:tr w14:paraId="68DE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6C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7E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Information Fusion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A7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1566-2535</w:t>
            </w:r>
          </w:p>
        </w:tc>
      </w:tr>
      <w:tr w14:paraId="6295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0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54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ROBOTICS AND COMPUTER-INTEGRATED MANUFACTURING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4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0736-5845</w:t>
            </w:r>
          </w:p>
        </w:tc>
      </w:tr>
      <w:tr w14:paraId="294C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E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A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JOURNAL ON SELECTED AREAS IN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5D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0733-8716</w:t>
            </w:r>
          </w:p>
        </w:tc>
      </w:tr>
      <w:tr w14:paraId="7DDC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7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9C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FUZZY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B5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1063-6706</w:t>
            </w:r>
          </w:p>
        </w:tc>
      </w:tr>
      <w:tr w14:paraId="749E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33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76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Industrial Informatics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2B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1551-3203</w:t>
            </w:r>
          </w:p>
        </w:tc>
      </w:tr>
      <w:tr w14:paraId="39C1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4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BB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PATTERN ANALYSIS AND MACHINE INTELLIGENCE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1D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0162-8828</w:t>
            </w:r>
          </w:p>
        </w:tc>
      </w:tr>
      <w:tr w14:paraId="176A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5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D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Industrial Information Integration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39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2467-964X</w:t>
            </w:r>
          </w:p>
        </w:tc>
      </w:tr>
      <w:tr w14:paraId="332F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A0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1F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IEEE-CAA Journal of Automatica Sinica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7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2329-9266</w:t>
            </w:r>
          </w:p>
        </w:tc>
      </w:tr>
      <w:tr w14:paraId="499C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FB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D8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IMAGE PROCESSING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01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1057-7149</w:t>
            </w:r>
          </w:p>
        </w:tc>
      </w:tr>
      <w:tr w14:paraId="357D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B9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28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Cybernetics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8A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2168-2267</w:t>
            </w:r>
          </w:p>
        </w:tc>
      </w:tr>
      <w:tr w14:paraId="0C51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0B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0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INFORMATION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E2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0020-0255</w:t>
            </w:r>
          </w:p>
        </w:tc>
      </w:tr>
      <w:tr w14:paraId="0D45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6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03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Internet of Things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5F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2327-4662</w:t>
            </w:r>
          </w:p>
        </w:tc>
      </w:tr>
      <w:tr w14:paraId="40EE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93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6F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SOFTWARE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88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0098-5589</w:t>
            </w:r>
          </w:p>
        </w:tc>
      </w:tr>
      <w:tr w14:paraId="2192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01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5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ACM TRANSACTIONS ON GRAPHICS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7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0730-0301</w:t>
            </w:r>
          </w:p>
        </w:tc>
      </w:tr>
      <w:tr w14:paraId="0D8F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AD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27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WIRELESS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4E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1536-1276</w:t>
            </w:r>
          </w:p>
        </w:tc>
      </w:tr>
      <w:tr w14:paraId="56AC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EC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D4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PATTERN RECOGNITION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44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0031-3203</w:t>
            </w:r>
          </w:p>
        </w:tc>
      </w:tr>
      <w:tr w14:paraId="03A9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7F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Sustainability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3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2398-9629</w:t>
            </w:r>
          </w:p>
        </w:tc>
      </w:tr>
      <w:tr w14:paraId="2F44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6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8F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GLOBAL CHANGE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BD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1354-1013</w:t>
            </w:r>
          </w:p>
        </w:tc>
      </w:tr>
      <w:tr w14:paraId="03B7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44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D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ISME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F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1751-7362</w:t>
            </w:r>
          </w:p>
        </w:tc>
      </w:tr>
      <w:tr w14:paraId="6AB4C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34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E3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ECOLOGY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ED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1461-023X</w:t>
            </w:r>
          </w:p>
        </w:tc>
      </w:tr>
      <w:tr w14:paraId="3A0B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A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DC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GLOBAL ENVIRONMENTAL CHANGE-HUMAN AND POLICY DIMENSIONS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8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0959-3780</w:t>
            </w:r>
          </w:p>
        </w:tc>
      </w:tr>
      <w:tr w14:paraId="1E4E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11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4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Geography and Sustainability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3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2096-7438</w:t>
            </w:r>
          </w:p>
        </w:tc>
      </w:tr>
      <w:tr w14:paraId="233E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D7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04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WATER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66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0043-1354</w:t>
            </w:r>
          </w:p>
        </w:tc>
      </w:tr>
      <w:tr w14:paraId="565F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27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07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HAZARDOUS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1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0304-3894</w:t>
            </w:r>
          </w:p>
        </w:tc>
      </w:tr>
      <w:tr w14:paraId="79B7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A2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5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BIORESOURCE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58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0960-8524</w:t>
            </w:r>
          </w:p>
        </w:tc>
      </w:tr>
      <w:tr w14:paraId="7A91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F7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21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 INTERNATIONAL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72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0160-4120</w:t>
            </w:r>
          </w:p>
        </w:tc>
      </w:tr>
      <w:tr w14:paraId="34C8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9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One Earth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65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2590-3330</w:t>
            </w:r>
          </w:p>
        </w:tc>
      </w:tr>
      <w:tr w14:paraId="706D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71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DF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FRONTIERS IN ECOLOGY AND THE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D3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1540-9295</w:t>
            </w:r>
          </w:p>
        </w:tc>
      </w:tr>
      <w:tr w14:paraId="79B1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B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73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LANDSCAPE AND URBAN PLANNING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C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0169-2046</w:t>
            </w:r>
          </w:p>
        </w:tc>
      </w:tr>
      <w:tr w14:paraId="17B2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50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66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HEALTH PERSPECTIVES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35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0091-6765</w:t>
            </w:r>
          </w:p>
        </w:tc>
      </w:tr>
      <w:tr w14:paraId="6680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67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3B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RESOURCES CONSERVATION AND RECYCLING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2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0921-3449</w:t>
            </w:r>
          </w:p>
        </w:tc>
      </w:tr>
      <w:tr w14:paraId="62D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EC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E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EF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1755-4330</w:t>
            </w:r>
          </w:p>
        </w:tc>
      </w:tr>
      <w:tr w14:paraId="0B07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47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4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Catalysis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3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2520-1158</w:t>
            </w:r>
          </w:p>
        </w:tc>
      </w:tr>
      <w:tr w14:paraId="2421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05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F6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Chemical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C7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0002-7863</w:t>
            </w:r>
          </w:p>
        </w:tc>
      </w:tr>
      <w:tr w14:paraId="1C7B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49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E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CATALYSIS B-ENVIRONMENTAL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A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0926-3373</w:t>
            </w:r>
          </w:p>
        </w:tc>
      </w:tr>
      <w:tr w14:paraId="42CE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F6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1F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5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2451-9294</w:t>
            </w:r>
          </w:p>
        </w:tc>
      </w:tr>
      <w:tr w14:paraId="3440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EA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0F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ANGEWANDTE CHEMIE-INTERNATIONAL EDITION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39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1433-7851</w:t>
            </w:r>
          </w:p>
        </w:tc>
      </w:tr>
      <w:tr w14:paraId="4C65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5F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0D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Central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7B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2374-7943</w:t>
            </w:r>
          </w:p>
        </w:tc>
      </w:tr>
      <w:tr w14:paraId="11B9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38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4A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Electronics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B8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2520-1131</w:t>
            </w:r>
          </w:p>
        </w:tc>
      </w:tr>
      <w:tr w14:paraId="6807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8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9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Analytic Methods in Accident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B2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2213-6657</w:t>
            </w:r>
          </w:p>
        </w:tc>
      </w:tr>
      <w:tr w14:paraId="09B5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29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MACHINE TOOLS &amp; MANUFACTURE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5B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0890-6955</w:t>
            </w:r>
          </w:p>
        </w:tc>
      </w:tr>
      <w:tr w14:paraId="4F38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06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19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RELIABILITY ENGINEERING &amp; SYSTEM SAFETY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56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0951-8320</w:t>
            </w:r>
          </w:p>
        </w:tc>
      </w:tr>
      <w:tr w14:paraId="2FCB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4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82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Extreme Manufacturing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29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2631-8644</w:t>
            </w:r>
          </w:p>
        </w:tc>
      </w:tr>
      <w:tr w14:paraId="514D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39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5C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Mining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F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2095-2686</w:t>
            </w:r>
          </w:p>
        </w:tc>
      </w:tr>
      <w:tr w14:paraId="4600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0D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E3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CEMENT AND CONCRETE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68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0008-8846</w:t>
            </w:r>
          </w:p>
        </w:tc>
      </w:tr>
      <w:tr w14:paraId="1333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F8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B1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CEMENT &amp; CONCRETE COMPOSITES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B3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0958-9465</w:t>
            </w:r>
          </w:p>
        </w:tc>
      </w:tr>
      <w:tr w14:paraId="52D2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CC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62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COMPUTER-AIDED CIVIL AND INFRASTRUCTURE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F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1093-9687</w:t>
            </w:r>
          </w:p>
        </w:tc>
      </w:tr>
      <w:tr w14:paraId="1886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CE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8C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Chemical Engineering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99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1385-8947</w:t>
            </w:r>
          </w:p>
        </w:tc>
      </w:tr>
      <w:tr w14:paraId="5B59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12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11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MANUFACTURING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85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0278-6125</w:t>
            </w:r>
          </w:p>
        </w:tc>
      </w:tr>
      <w:tr w14:paraId="1D36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6D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67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AUTOMATION IN CONSTRUCTION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79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0926-5805</w:t>
            </w:r>
          </w:p>
        </w:tc>
      </w:tr>
      <w:tr w14:paraId="1CC8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7A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3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RENEWABLE &amp; SUSTAINABLE ENERGY REVIEWS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31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1364-0321</w:t>
            </w:r>
          </w:p>
        </w:tc>
      </w:tr>
      <w:tr w14:paraId="333E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82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0A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CIRCUITS AND SYSTEMS FOR VIDEO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8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1051-8215</w:t>
            </w:r>
          </w:p>
        </w:tc>
      </w:tr>
      <w:tr w14:paraId="75CC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65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C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Sustainable Cities and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A5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2210-6707</w:t>
            </w:r>
          </w:p>
        </w:tc>
      </w:tr>
      <w:tr w14:paraId="4876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16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0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JOURNAL OF SOLID-STATE CIRCUITS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D3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0018-9200</w:t>
            </w:r>
          </w:p>
        </w:tc>
      </w:tr>
      <w:tr w14:paraId="633C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60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A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96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0306-2619</w:t>
            </w:r>
          </w:p>
        </w:tc>
      </w:tr>
      <w:tr w14:paraId="1FF1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C2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A7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POWER ELECTRONICS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A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0885-8993</w:t>
            </w:r>
          </w:p>
        </w:tc>
      </w:tr>
      <w:tr w14:paraId="0618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E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9D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Fiber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AE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2524-7921</w:t>
            </w:r>
          </w:p>
        </w:tc>
      </w:tr>
      <w:tr w14:paraId="1400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77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53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ENERGY CONVERSION AND MANAGEMENT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19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0196-8904</w:t>
            </w:r>
          </w:p>
        </w:tc>
      </w:tr>
      <w:tr w14:paraId="67E4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2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3A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TRANSPORTATION RESEARCH PART C-EMERGING TECHNOLOGIES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19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0968-090X</w:t>
            </w:r>
          </w:p>
        </w:tc>
      </w:tr>
      <w:tr w14:paraId="14B8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43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7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Intelligent Vehicles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D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2379-8858</w:t>
            </w:r>
          </w:p>
        </w:tc>
      </w:tr>
      <w:tr w14:paraId="4F3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F8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A1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GEOTEXTILES AND GEOMEMBRANES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6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0266-1144</w:t>
            </w:r>
          </w:p>
        </w:tc>
      </w:tr>
      <w:tr w14:paraId="5D15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2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FF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TRANSPORTATION RESEARCH PART E-LOGISTICS AND TRANSPORTATION REVIEW</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5B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1366-5545</w:t>
            </w:r>
          </w:p>
        </w:tc>
      </w:tr>
      <w:tr w14:paraId="6365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6A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8F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ENGINEERING INFORMATICS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B9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1474-0346</w:t>
            </w:r>
          </w:p>
        </w:tc>
      </w:tr>
      <w:tr w14:paraId="2ABFD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E8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9A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INDUSTRIAL ELECTRONICS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0A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0278-0046</w:t>
            </w:r>
          </w:p>
        </w:tc>
      </w:tr>
      <w:tr w14:paraId="049C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B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1F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MECHANICAL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8F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0020-7403</w:t>
            </w:r>
          </w:p>
        </w:tc>
      </w:tr>
      <w:tr w14:paraId="12FE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9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6E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TUNNELLING AND UNDERGROUND SPACE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54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0886-7798</w:t>
            </w:r>
          </w:p>
        </w:tc>
      </w:tr>
      <w:tr w14:paraId="423B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53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2B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Additive Manufacturing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D2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2214-8604</w:t>
            </w:r>
          </w:p>
        </w:tc>
      </w:tr>
      <w:tr w14:paraId="5A0B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4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B5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Tissue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AD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2041-7314</w:t>
            </w:r>
          </w:p>
        </w:tc>
      </w:tr>
      <w:tr w14:paraId="1764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47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F3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Smart Grid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97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1949-3053</w:t>
            </w:r>
          </w:p>
        </w:tc>
      </w:tr>
      <w:tr w14:paraId="0D75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7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15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MECHANICAL SYSTEMS AND SIGNAL PROCESSING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04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0888-3270</w:t>
            </w:r>
          </w:p>
        </w:tc>
      </w:tr>
      <w:tr w14:paraId="3399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4C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47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MANAGEMENT IN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D0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0742-597X</w:t>
            </w:r>
          </w:p>
        </w:tc>
      </w:tr>
      <w:tr w14:paraId="1489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23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F1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Aerospace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36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1270-9638</w:t>
            </w:r>
          </w:p>
        </w:tc>
      </w:tr>
      <w:tr w14:paraId="6CFC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B3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02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ENGINEERING GEOLOGY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DF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0013-7952</w:t>
            </w:r>
          </w:p>
        </w:tc>
      </w:tr>
      <w:tr w14:paraId="59B0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A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5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Sustainable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48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1949-3029</w:t>
            </w:r>
          </w:p>
        </w:tc>
      </w:tr>
      <w:tr w14:paraId="3B0F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C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0C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ACCIDENT ANALYSIS AND PREVENTION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D3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0001-4575</w:t>
            </w:r>
          </w:p>
        </w:tc>
      </w:tr>
      <w:tr w14:paraId="5C17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D7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CF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Protection and Control of Modern Power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1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2367-2617</w:t>
            </w:r>
          </w:p>
        </w:tc>
      </w:tr>
      <w:tr w14:paraId="30EA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42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A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Tribology International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D8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0301-679X</w:t>
            </w:r>
          </w:p>
        </w:tc>
      </w:tr>
      <w:tr w14:paraId="3795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62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1F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TRANSPORTATION RESEARCH PART B-METHODOLOGICAL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57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0191-2615</w:t>
            </w:r>
          </w:p>
        </w:tc>
      </w:tr>
      <w:tr w14:paraId="1041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CF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B0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 METHODS IN APPLIED MECHANICS AND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2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0045-7825</w:t>
            </w:r>
          </w:p>
        </w:tc>
      </w:tr>
      <w:tr w14:paraId="7122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F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AE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PRODUCTION ECONOMICS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23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0925-5273</w:t>
            </w:r>
          </w:p>
        </w:tc>
      </w:tr>
      <w:tr w14:paraId="450C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EC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C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MEMBRANE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4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0376-7388</w:t>
            </w:r>
          </w:p>
        </w:tc>
      </w:tr>
      <w:tr w14:paraId="6DFA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94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98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GENETICS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59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1061-4036</w:t>
            </w:r>
          </w:p>
        </w:tc>
      </w:tr>
      <w:tr w14:paraId="38BF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58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40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Metabolism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E9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1550-4131</w:t>
            </w:r>
          </w:p>
        </w:tc>
      </w:tr>
      <w:tr w14:paraId="4479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8E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72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STUDIES IN MYCOLOGY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F6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0166-0616</w:t>
            </w:r>
          </w:p>
        </w:tc>
      </w:tr>
      <w:tr w14:paraId="60F7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92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6F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FUNGAL DIVERSITY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57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1560-2745</w:t>
            </w:r>
          </w:p>
        </w:tc>
      </w:tr>
      <w:tr w14:paraId="1D65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A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9B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BIOTECHNOLOGY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B6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1087-0156</w:t>
            </w:r>
          </w:p>
        </w:tc>
      </w:tr>
      <w:tr w14:paraId="21A1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90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2B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CELL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8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1465-7392</w:t>
            </w:r>
          </w:p>
        </w:tc>
      </w:tr>
      <w:tr w14:paraId="740B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82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F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Plants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3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2055-026X</w:t>
            </w:r>
          </w:p>
        </w:tc>
      </w:tr>
      <w:tr w14:paraId="6981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43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D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METHODS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8A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1548-7091</w:t>
            </w:r>
          </w:p>
        </w:tc>
      </w:tr>
      <w:tr w14:paraId="7CE9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7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0E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65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1001-0602</w:t>
            </w:r>
          </w:p>
        </w:tc>
      </w:tr>
      <w:tr w14:paraId="7478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FA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D6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Ecology &amp;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40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2397-334X</w:t>
            </w:r>
          </w:p>
        </w:tc>
      </w:tr>
      <w:tr w14:paraId="50B7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17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19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Plant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2E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1674-2052</w:t>
            </w:r>
          </w:p>
        </w:tc>
      </w:tr>
      <w:tr w14:paraId="71A1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E6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E6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2058-5276</w:t>
            </w:r>
          </w:p>
        </w:tc>
      </w:tr>
      <w:tr w14:paraId="00A2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9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A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BD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1097-2765</w:t>
            </w:r>
          </w:p>
        </w:tc>
      </w:tr>
      <w:tr w14:paraId="488B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33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10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Microbe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3B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2666-5247</w:t>
            </w:r>
          </w:p>
        </w:tc>
      </w:tr>
      <w:tr w14:paraId="540D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30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D0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STRUCTURAL &amp; MOLECULAR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A2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1545-9993</w:t>
            </w:r>
          </w:p>
        </w:tc>
      </w:tr>
      <w:tr w14:paraId="53C4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9B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DB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Chemical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5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1552-4450</w:t>
            </w:r>
          </w:p>
        </w:tc>
      </w:tr>
      <w:tr w14:paraId="32D5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49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A3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BIOTECHNOLOGY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E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1467-7644</w:t>
            </w:r>
          </w:p>
        </w:tc>
      </w:tr>
      <w:tr w14:paraId="6D04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41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74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17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1040-4651</w:t>
            </w:r>
          </w:p>
        </w:tc>
      </w:tr>
      <w:tr w14:paraId="5B55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54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0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HUMAN GENETICS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04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0002-9297</w:t>
            </w:r>
          </w:p>
        </w:tc>
      </w:tr>
      <w:tr w14:paraId="695A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D2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2D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DEVELOPMENTAL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3E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1534-5807</w:t>
            </w:r>
          </w:p>
        </w:tc>
      </w:tr>
      <w:tr w14:paraId="59AF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FC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B9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PERSOONIA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4E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0031-5850</w:t>
            </w:r>
          </w:p>
        </w:tc>
      </w:tr>
      <w:tr w14:paraId="05DC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72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Microbiome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8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2049-2618</w:t>
            </w:r>
          </w:p>
        </w:tc>
      </w:tr>
      <w:tr w14:paraId="3ECD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03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E5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WILDLIFE MONOGRAPHS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60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0084-0173</w:t>
            </w:r>
          </w:p>
        </w:tc>
      </w:tr>
      <w:tr w14:paraId="6492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0F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EF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Systematic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BC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1063-5157</w:t>
            </w:r>
          </w:p>
        </w:tc>
      </w:tr>
      <w:tr w14:paraId="32AA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6D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AE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CURRENT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14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0960-9822</w:t>
            </w:r>
          </w:p>
        </w:tc>
      </w:tr>
      <w:tr w14:paraId="461E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56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CA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METABOLIC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D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1096-7176</w:t>
            </w:r>
          </w:p>
        </w:tc>
      </w:tr>
      <w:tr w14:paraId="5DBD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6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5E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Biofilms and Microbiomes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55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2055-5008</w:t>
            </w:r>
          </w:p>
        </w:tc>
      </w:tr>
      <w:tr w14:paraId="12ED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AC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ED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EMBO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D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0261-4189</w:t>
            </w:r>
          </w:p>
        </w:tc>
      </w:tr>
      <w:tr w14:paraId="46F7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2B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F9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World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B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1723-8617</w:t>
            </w:r>
          </w:p>
        </w:tc>
      </w:tr>
      <w:tr w14:paraId="18D9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F2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54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8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0140-6736</w:t>
            </w:r>
          </w:p>
        </w:tc>
      </w:tr>
      <w:tr w14:paraId="5AF9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C2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F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NEUROLOGY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7C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1474-4422</w:t>
            </w:r>
          </w:p>
        </w:tc>
      </w:tr>
      <w:tr w14:paraId="6F6C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54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0F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D4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1078-8956</w:t>
            </w:r>
          </w:p>
        </w:tc>
      </w:tr>
      <w:tr w14:paraId="5E3F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C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8E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28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1535-6108</w:t>
            </w:r>
          </w:p>
        </w:tc>
      </w:tr>
      <w:tr w14:paraId="657C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63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JAMA-JOURNAL OF THE AMERICAN MEDICAL ASSOCIATION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4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0098-7484</w:t>
            </w:r>
          </w:p>
        </w:tc>
      </w:tr>
      <w:tr w14:paraId="0461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E3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07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Respiratory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E9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2213-2600</w:t>
            </w:r>
          </w:p>
        </w:tc>
      </w:tr>
      <w:tr w14:paraId="298A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7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9F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9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1470-2045</w:t>
            </w:r>
          </w:p>
        </w:tc>
      </w:tr>
      <w:tr w14:paraId="6EC7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4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9B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Diabetes &amp; Endocrinology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E6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2213-8587</w:t>
            </w:r>
          </w:p>
        </w:tc>
      </w:tr>
      <w:tr w14:paraId="11F4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8B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Public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1E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2468-2667</w:t>
            </w:r>
          </w:p>
        </w:tc>
      </w:tr>
      <w:tr w14:paraId="3912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D0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D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NEUROSCIENCE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E4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1097-6256</w:t>
            </w:r>
          </w:p>
        </w:tc>
      </w:tr>
      <w:tr w14:paraId="1AB9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5F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5B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8E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0009-7322</w:t>
            </w:r>
          </w:p>
        </w:tc>
      </w:tr>
      <w:tr w14:paraId="0D55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13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8C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Immunity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3D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1074-7613</w:t>
            </w:r>
          </w:p>
        </w:tc>
      </w:tr>
      <w:tr w14:paraId="3B7F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E3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0B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Neurology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E3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2168-6149</w:t>
            </w:r>
          </w:p>
        </w:tc>
      </w:tr>
      <w:tr w14:paraId="6F7C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17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18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BMJ-British Medical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B6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0959-535X</w:t>
            </w:r>
          </w:p>
        </w:tc>
      </w:tr>
      <w:tr w14:paraId="74D1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E9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11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Stem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1F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1934-5909</w:t>
            </w:r>
          </w:p>
        </w:tc>
      </w:tr>
      <w:tr w14:paraId="0E52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D8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3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Gastroenterology &amp; 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8F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2468-1253</w:t>
            </w:r>
          </w:p>
        </w:tc>
      </w:tr>
      <w:tr w14:paraId="5E06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41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5A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Discovery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51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2159-8274</w:t>
            </w:r>
          </w:p>
        </w:tc>
      </w:tr>
      <w:tr w14:paraId="67CE5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E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3F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COLLEGE OF CARDIOLOGY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F8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0735-1097</w:t>
            </w:r>
          </w:p>
        </w:tc>
      </w:tr>
      <w:tr w14:paraId="1D842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34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06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1476-4598</w:t>
            </w:r>
          </w:p>
        </w:tc>
      </w:tr>
      <w:tr w14:paraId="42B2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3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C1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Digital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3F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2589-7500</w:t>
            </w:r>
          </w:p>
        </w:tc>
      </w:tr>
      <w:tr w14:paraId="01C8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3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D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NEW ENGLAND JOURNAL OF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D1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0028-4793</w:t>
            </w:r>
          </w:p>
        </w:tc>
      </w:tr>
      <w:tr w14:paraId="2BC6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3F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B8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31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2374-2437</w:t>
            </w:r>
          </w:p>
        </w:tc>
      </w:tr>
      <w:tr w14:paraId="5F80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3D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E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85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0168-8278</w:t>
            </w:r>
          </w:p>
        </w:tc>
      </w:tr>
      <w:tr w14:paraId="6DD3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16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9F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A6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0923-7534</w:t>
            </w:r>
          </w:p>
        </w:tc>
      </w:tr>
      <w:tr w14:paraId="3611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25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5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GUT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3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0017-5749</w:t>
            </w:r>
          </w:p>
        </w:tc>
      </w:tr>
      <w:tr w14:paraId="3368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E5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A8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Internal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E5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2168-6106</w:t>
            </w:r>
          </w:p>
        </w:tc>
      </w:tr>
      <w:tr w14:paraId="0223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1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BD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Gastroenterology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48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0016-5085</w:t>
            </w:r>
          </w:p>
        </w:tc>
      </w:tr>
      <w:tr w14:paraId="312F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D7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14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74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0896-6273</w:t>
            </w:r>
          </w:p>
        </w:tc>
      </w:tr>
      <w:tr w14:paraId="270D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9A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B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CLINICAL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27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0732-183X</w:t>
            </w:r>
          </w:p>
        </w:tc>
      </w:tr>
      <w:tr w14:paraId="7D37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7C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76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Biomedical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A5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2157-846X</w:t>
            </w:r>
          </w:p>
        </w:tc>
      </w:tr>
      <w:tr w14:paraId="172A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BA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3F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CA-A CANCER JOURNAL FOR CLINICIANS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C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0007-9235</w:t>
            </w:r>
          </w:p>
        </w:tc>
      </w:tr>
      <w:tr w14:paraId="43DB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65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27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D5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2168-6254</w:t>
            </w:r>
          </w:p>
        </w:tc>
      </w:tr>
      <w:tr w14:paraId="53EC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FB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5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67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2215-0374</w:t>
            </w:r>
          </w:p>
        </w:tc>
      </w:tr>
      <w:tr w14:paraId="7868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AC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A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3D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2168-622X</w:t>
            </w:r>
          </w:p>
        </w:tc>
      </w:tr>
      <w:tr w14:paraId="6A5F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C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3A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IMMUNOLOGY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9A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1529-2908</w:t>
            </w:r>
          </w:p>
        </w:tc>
      </w:tr>
      <w:tr w14:paraId="68AA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2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71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2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0302-2838</w:t>
            </w:r>
          </w:p>
        </w:tc>
      </w:tr>
      <w:tr w14:paraId="4A57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EE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56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Host &amp; Microbe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4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1931-3128</w:t>
            </w:r>
          </w:p>
        </w:tc>
      </w:tr>
      <w:tr w14:paraId="7F6B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3A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E3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Translational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8C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1946-6234</w:t>
            </w:r>
          </w:p>
        </w:tc>
      </w:tr>
      <w:tr w14:paraId="10FF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7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F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RESPIRATORY AND CRITICAL CARE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7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1073-449X</w:t>
            </w:r>
          </w:p>
        </w:tc>
      </w:tr>
      <w:tr w14:paraId="6B09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AB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69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Global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A8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2214-109X</w:t>
            </w:r>
          </w:p>
        </w:tc>
      </w:tr>
      <w:tr w14:paraId="7040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AC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B6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17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2662-1347</w:t>
            </w:r>
          </w:p>
        </w:tc>
      </w:tr>
      <w:tr w14:paraId="66D0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F4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BF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HEART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0C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0195-668X</w:t>
            </w:r>
          </w:p>
        </w:tc>
      </w:tr>
      <w:tr w14:paraId="7738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B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9B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Hematology &amp;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D0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1756-8722</w:t>
            </w:r>
          </w:p>
        </w:tc>
      </w:tr>
      <w:tr w14:paraId="3A47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AD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CA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Metabolism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4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2522-5812</w:t>
            </w:r>
          </w:p>
        </w:tc>
      </w:tr>
      <w:tr w14:paraId="1D3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E1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CC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96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0002-953X</w:t>
            </w:r>
          </w:p>
        </w:tc>
      </w:tr>
      <w:tr w14:paraId="6EE6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9C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22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Pediatrics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08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2168-6203</w:t>
            </w:r>
          </w:p>
        </w:tc>
      </w:tr>
      <w:tr w14:paraId="164E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23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56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Cardiology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61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2380-6583</w:t>
            </w:r>
          </w:p>
        </w:tc>
      </w:tr>
      <w:tr w14:paraId="62FD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D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EE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HEART FAILURE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71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1388-9842</w:t>
            </w:r>
          </w:p>
        </w:tc>
      </w:tr>
      <w:tr w14:paraId="0D79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6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47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INFECTIOUS DISEASES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0D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1473-3099</w:t>
            </w:r>
          </w:p>
        </w:tc>
      </w:tr>
      <w:tr w14:paraId="57B5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B9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79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Signal Transduction and Targeted 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3B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2095-9907</w:t>
            </w:r>
          </w:p>
        </w:tc>
      </w:tr>
      <w:tr w14:paraId="6E22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64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D6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Bioactive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E0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2452-199X</w:t>
            </w:r>
          </w:p>
        </w:tc>
      </w:tr>
      <w:tr w14:paraId="0E84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65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E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INTENSIVE CARE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8A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0342-4642</w:t>
            </w:r>
          </w:p>
        </w:tc>
      </w:tr>
      <w:tr w14:paraId="16E6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36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2D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THE RHEUMATIC DISEASES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63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0003-4967</w:t>
            </w:r>
          </w:p>
        </w:tc>
      </w:tr>
      <w:tr w14:paraId="151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5D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B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Haematology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2352-3026</w:t>
            </w:r>
          </w:p>
        </w:tc>
      </w:tr>
      <w:tr w14:paraId="1E98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41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0C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10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0009-7330</w:t>
            </w:r>
          </w:p>
        </w:tc>
      </w:tr>
      <w:tr w14:paraId="0E87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E1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72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OPHTHALMOLOGY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41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0161-6420</w:t>
            </w:r>
          </w:p>
        </w:tc>
      </w:tr>
      <w:tr w14:paraId="62ED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CC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6E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Child &amp; Adolescent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BA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2352-4642</w:t>
            </w:r>
          </w:p>
        </w:tc>
      </w:tr>
      <w:tr w14:paraId="616C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62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0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Planetary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53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2542-5196</w:t>
            </w:r>
          </w:p>
        </w:tc>
      </w:tr>
      <w:tr w14:paraId="0BA5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1A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1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JACC-Cardiovascular Imaging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46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1936-878X</w:t>
            </w:r>
          </w:p>
        </w:tc>
      </w:tr>
      <w:tr w14:paraId="392C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B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BB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CLINICAL INVESTIGATION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A7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0021-9738</w:t>
            </w:r>
          </w:p>
        </w:tc>
      </w:tr>
      <w:tr w14:paraId="6BF2D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83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48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INTERNAL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46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0003-4819</w:t>
            </w:r>
          </w:p>
        </w:tc>
      </w:tr>
      <w:tr w14:paraId="67CF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8A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C6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Immunology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49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2470-9468</w:t>
            </w:r>
          </w:p>
        </w:tc>
      </w:tr>
      <w:tr w14:paraId="7D6E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A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B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JACC-Cardiovascular Interventions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5C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1936-8798</w:t>
            </w:r>
          </w:p>
        </w:tc>
      </w:tr>
      <w:tr w14:paraId="1811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7B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15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RESPIRATORY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83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0903-1936</w:t>
            </w:r>
          </w:p>
        </w:tc>
      </w:tr>
      <w:tr w14:paraId="15F5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9A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EA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HIV</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1D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2352-3018</w:t>
            </w:r>
          </w:p>
        </w:tc>
      </w:tr>
      <w:tr w14:paraId="29B3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3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D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JACC-Heart Failure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12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2213-1779</w:t>
            </w:r>
          </w:p>
        </w:tc>
      </w:tr>
      <w:tr w14:paraId="5D44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F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A7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Thoracic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A4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1556-0864</w:t>
            </w:r>
          </w:p>
        </w:tc>
      </w:tr>
      <w:tr w14:paraId="653A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BE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AA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BLOOD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AB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0006-4971</w:t>
            </w:r>
          </w:p>
        </w:tc>
      </w:tr>
      <w:tr w14:paraId="4CED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DB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14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BRAIN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4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0006-8950</w:t>
            </w:r>
          </w:p>
        </w:tc>
      </w:tr>
      <w:tr w14:paraId="718C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D4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90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PSYCHOTHERAPY AND PSYCHOSOMATICS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3D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0033-3190</w:t>
            </w:r>
          </w:p>
        </w:tc>
      </w:tr>
      <w:tr w14:paraId="67FA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A6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SPORTS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54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0306-3674</w:t>
            </w:r>
          </w:p>
        </w:tc>
      </w:tr>
      <w:tr w14:paraId="72A1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A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2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NEUROPATHOLOGICA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F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0001-6322</w:t>
            </w:r>
          </w:p>
        </w:tc>
      </w:tr>
      <w:tr w14:paraId="58F8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0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0E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F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0270-9139</w:t>
            </w:r>
          </w:p>
        </w:tc>
      </w:tr>
      <w:tr w14:paraId="1D5A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A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93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RADIOLOGY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D5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0033-8419</w:t>
            </w:r>
          </w:p>
        </w:tc>
      </w:tr>
      <w:tr w14:paraId="3363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6D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81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Neurodegeneration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54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1750-1326</w:t>
            </w:r>
          </w:p>
        </w:tc>
      </w:tr>
      <w:tr w14:paraId="3D8B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6D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FE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Liver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41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2235-1795</w:t>
            </w:r>
          </w:p>
        </w:tc>
      </w:tr>
      <w:tr w14:paraId="61A0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67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19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DIABETES CARE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6F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0149-5992</w:t>
            </w:r>
          </w:p>
        </w:tc>
      </w:tr>
      <w:tr w14:paraId="53AE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1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1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JNCI-Journal of the National Cancer Institute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86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0027-8874</w:t>
            </w:r>
          </w:p>
        </w:tc>
      </w:tr>
      <w:tr w14:paraId="23C5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A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4B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SOCIETY OF NEPHROLOGY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00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1046-6673</w:t>
            </w:r>
          </w:p>
        </w:tc>
      </w:tr>
      <w:tr w14:paraId="02AE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D8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ED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NEUROLOGY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AB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0364-5134</w:t>
            </w:r>
          </w:p>
        </w:tc>
      </w:tr>
      <w:tr w14:paraId="7F85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5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8A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Bone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02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2095-4700</w:t>
            </w:r>
          </w:p>
        </w:tc>
      </w:tr>
      <w:tr w14:paraId="4E2F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97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BE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54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1522-8517</w:t>
            </w:r>
          </w:p>
        </w:tc>
      </w:tr>
      <w:tr w14:paraId="2397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CD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3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ACADEMY OF CHILD AND ADOLESCENT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A7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0890-8567</w:t>
            </w:r>
          </w:p>
        </w:tc>
      </w:tr>
      <w:tr w14:paraId="232F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00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6A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KIDNEY DISEASES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81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0272-6386</w:t>
            </w:r>
          </w:p>
        </w:tc>
      </w:tr>
      <w:tr w14:paraId="73A0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B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A2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F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0003-4932</w:t>
            </w:r>
          </w:p>
        </w:tc>
      </w:tr>
      <w:tr w14:paraId="358E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23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A1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Radiologia Medica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BA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0033-8362</w:t>
            </w:r>
          </w:p>
        </w:tc>
      </w:tr>
      <w:tr w14:paraId="3DC3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2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C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ALLERGY AND CLINICAL IMMUNOLOGY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BF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0091-6749</w:t>
            </w:r>
          </w:p>
        </w:tc>
      </w:tr>
      <w:tr w14:paraId="0B62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11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61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KIDNEY INTERNATIONAL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D4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0085-2538</w:t>
            </w:r>
          </w:p>
        </w:tc>
      </w:tr>
      <w:tr w14:paraId="7270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81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2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CANCER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23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1078-0432</w:t>
            </w:r>
          </w:p>
        </w:tc>
      </w:tr>
      <w:tr w14:paraId="234D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8F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0A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EXPERIMENTAL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D6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0022-1007</w:t>
            </w:r>
          </w:p>
        </w:tc>
      </w:tr>
      <w:tr w14:paraId="2B60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8B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1D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Network Open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5F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2574-3805</w:t>
            </w:r>
          </w:p>
        </w:tc>
      </w:tr>
      <w:tr w14:paraId="003D0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8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B7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Digital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1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2398-6352</w:t>
            </w:r>
          </w:p>
        </w:tc>
      </w:tr>
      <w:tr w14:paraId="2BCE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98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CE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Arthritis &amp; Rheumatology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AC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2326-5191</w:t>
            </w:r>
          </w:p>
        </w:tc>
      </w:tr>
      <w:tr w14:paraId="69DC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93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83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Gastroenterology and 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7C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1542-3565</w:t>
            </w:r>
          </w:p>
        </w:tc>
      </w:tr>
      <w:tr w14:paraId="7D32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2A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E6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PLOS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C2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1549-1277</w:t>
            </w:r>
          </w:p>
        </w:tc>
      </w:tr>
      <w:tr w14:paraId="36D9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5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F3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FA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1359-4184</w:t>
            </w:r>
          </w:p>
        </w:tc>
      </w:tr>
      <w:tr w14:paraId="082D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5A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D9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Biological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EC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0006-3223</w:t>
            </w:r>
          </w:p>
        </w:tc>
      </w:tr>
      <w:tr w14:paraId="0C3E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E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C9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MMWR Surveillance Summaries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70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1545-8636</w:t>
            </w:r>
          </w:p>
        </w:tc>
      </w:tr>
      <w:tr w14:paraId="157E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CF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0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CRITICAL CARE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E1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1364-8535</w:t>
            </w:r>
          </w:p>
        </w:tc>
      </w:tr>
      <w:tr w14:paraId="3306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CE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F1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MMWR-MORBIDITY AND MORTALITY WEEKLY REPORT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8F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0149-2195</w:t>
            </w:r>
          </w:p>
        </w:tc>
      </w:tr>
      <w:tr w14:paraId="0DB0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15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A3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EMBO Molecular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CA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1757-4676</w:t>
            </w:r>
          </w:p>
        </w:tc>
      </w:tr>
      <w:tr w14:paraId="2C6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9E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B1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Pharmaceutica Sinica B</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05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2211-3835</w:t>
            </w:r>
          </w:p>
        </w:tc>
      </w:tr>
      <w:tr w14:paraId="53E5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84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F8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Rheumatology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7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2665-9913</w:t>
            </w:r>
          </w:p>
        </w:tc>
      </w:tr>
      <w:tr w14:paraId="1F2E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57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02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Blood Cancer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F2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2044-5385</w:t>
            </w:r>
          </w:p>
        </w:tc>
      </w:tr>
      <w:tr w14:paraId="17CA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33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21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Dermatology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13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2168-6068</w:t>
            </w:r>
          </w:p>
        </w:tc>
      </w:tr>
      <w:tr w14:paraId="5A80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F0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79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26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0142-9612</w:t>
            </w:r>
          </w:p>
        </w:tc>
      </w:tr>
      <w:tr w14:paraId="288B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1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A1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Theranostics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3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1838-7640</w:t>
            </w:r>
          </w:p>
        </w:tc>
      </w:tr>
      <w:tr w14:paraId="28F8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7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4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DRUGS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7D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0012-6667</w:t>
            </w:r>
          </w:p>
        </w:tc>
      </w:tr>
      <w:tr w14:paraId="56C3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E1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99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70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0028-3878</w:t>
            </w:r>
          </w:p>
        </w:tc>
      </w:tr>
      <w:tr w14:paraId="266F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B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A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GENETICS IN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D4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1098-3600</w:t>
            </w:r>
          </w:p>
        </w:tc>
      </w:tr>
      <w:tr w14:paraId="12EF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4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F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Urology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9E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2588-9311</w:t>
            </w:r>
          </w:p>
        </w:tc>
      </w:tr>
      <w:tr w14:paraId="61B4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F5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EA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Cardiovascular Diabetology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2D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1475-2840</w:t>
            </w:r>
          </w:p>
        </w:tc>
      </w:tr>
      <w:tr w14:paraId="4976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D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73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Journal of the American Society of Nephrology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97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1555-9041</w:t>
            </w:r>
          </w:p>
        </w:tc>
      </w:tr>
      <w:tr w14:paraId="7100C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5E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5D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Circulation-Arrhythmia and Electrophysiology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AA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1941-3149</w:t>
            </w:r>
          </w:p>
        </w:tc>
      </w:tr>
      <w:tr w14:paraId="1447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47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DB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OBSTETRICS AND GYNECOLOGY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41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0002-9378</w:t>
            </w:r>
          </w:p>
        </w:tc>
      </w:tr>
      <w:tr w14:paraId="4E43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3B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A9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MEDICAL IMAGE ANALYSIS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53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1361-8415</w:t>
            </w:r>
          </w:p>
        </w:tc>
      </w:tr>
      <w:tr w14:paraId="0DE4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7F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73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Circulation-Heart Failure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C0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1941-3289</w:t>
            </w:r>
          </w:p>
        </w:tc>
      </w:tr>
      <w:tr w14:paraId="083B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8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66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ULTRASOUND IN OBSTETRICS &amp; GYNECOLOGY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14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0960-7692</w:t>
            </w:r>
          </w:p>
        </w:tc>
      </w:tr>
      <w:tr w14:paraId="45AD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C2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C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LEUKEMIA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C3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0887-6924</w:t>
            </w:r>
          </w:p>
        </w:tc>
      </w:tr>
      <w:tr w14:paraId="5305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06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F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Circulation-Cardiovascular Imaging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F8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1941-9651</w:t>
            </w:r>
          </w:p>
        </w:tc>
      </w:tr>
      <w:tr w14:paraId="140F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31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A4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Alzheimers &amp; Dementia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1B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1552-5260</w:t>
            </w:r>
          </w:p>
        </w:tc>
      </w:tr>
      <w:tr w14:paraId="0EFD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1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4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3A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1525-0016</w:t>
            </w:r>
          </w:p>
        </w:tc>
      </w:tr>
      <w:tr w14:paraId="05B2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0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31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Reports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1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2666-3791</w:t>
            </w:r>
          </w:p>
        </w:tc>
      </w:tr>
      <w:tr w14:paraId="6807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BF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5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EXPERIMENTAL &amp; CLINICAL CANCER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02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1756-9966</w:t>
            </w:r>
          </w:p>
        </w:tc>
      </w:tr>
      <w:tr w14:paraId="0914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9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1F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ALIMENTARY PHARMACOLOGY &amp; THERAPEUTICS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A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0269-2813</w:t>
            </w:r>
          </w:p>
        </w:tc>
      </w:tr>
      <w:tr w14:paraId="3B40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E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5A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Ophthalmology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33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2168-6165</w:t>
            </w:r>
          </w:p>
        </w:tc>
      </w:tr>
      <w:tr w14:paraId="6819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0E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9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ANAESTHESIA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0007-0912</w:t>
            </w:r>
          </w:p>
        </w:tc>
      </w:tr>
      <w:tr w14:paraId="2BB4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E4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5E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HEADACHE AND PAIN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8B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1129-2369</w:t>
            </w:r>
          </w:p>
        </w:tc>
      </w:tr>
      <w:tr w14:paraId="76BE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FC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B5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BASIC RESEARCH IN CARDIOLOGY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12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0300-8428</w:t>
            </w:r>
          </w:p>
        </w:tc>
      </w:tr>
      <w:tr w14:paraId="2B0B7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B1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3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NEUROLOGY NEUROSURGERY AND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61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0022-3050</w:t>
            </w:r>
          </w:p>
        </w:tc>
      </w:tr>
      <w:tr w14:paraId="2556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AE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94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Extracellular Vesicles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93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2001-3078</w:t>
            </w:r>
          </w:p>
        </w:tc>
      </w:tr>
      <w:tr w14:paraId="53ABF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15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DE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STROKE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DB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0039-2499</w:t>
            </w:r>
          </w:p>
        </w:tc>
      </w:tr>
      <w:tr w14:paraId="4F1D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2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3A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CARDIOVASCULAR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EF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0008-6363</w:t>
            </w:r>
          </w:p>
        </w:tc>
      </w:tr>
      <w:tr w14:paraId="148B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81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04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Sport and Health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42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2095-2546</w:t>
            </w:r>
          </w:p>
        </w:tc>
      </w:tr>
      <w:tr w14:paraId="5943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E5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D2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Innovation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0A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2666-6758</w:t>
            </w:r>
          </w:p>
        </w:tc>
      </w:tr>
      <w:tr w14:paraId="038A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7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66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National Science Review</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2095-5138</w:t>
            </w:r>
          </w:p>
        </w:tc>
      </w:tr>
      <w:tr w14:paraId="4D6E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D9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C9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Bulletin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76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2095-9273</w:t>
            </w:r>
          </w:p>
        </w:tc>
      </w:tr>
      <w:tr w14:paraId="0D87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9C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9F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Advanced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C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2090-1232</w:t>
            </w:r>
          </w:p>
        </w:tc>
      </w:tr>
      <w:tr w14:paraId="26A7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7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B8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C8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2096-5168</w:t>
            </w:r>
          </w:p>
        </w:tc>
      </w:tr>
      <w:tr w14:paraId="325F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3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B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ECONOMIC GEOLOGY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68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0361-0128</w:t>
            </w:r>
          </w:p>
        </w:tc>
      </w:tr>
      <w:tr w14:paraId="7914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1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81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ARCHAEOLOGICAL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02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0305-4403</w:t>
            </w:r>
          </w:p>
        </w:tc>
      </w:tr>
      <w:tr w14:paraId="384B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6D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6D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Geoscience and Remote Sensing Magazine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B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2473-2397</w:t>
            </w:r>
          </w:p>
        </w:tc>
      </w:tr>
      <w:tr w14:paraId="5EF6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5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02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TECTONICS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7B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0278-7407</w:t>
            </w:r>
          </w:p>
        </w:tc>
      </w:tr>
      <w:tr w14:paraId="60A8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C0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Hydrology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23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0022-1694</w:t>
            </w:r>
          </w:p>
        </w:tc>
      </w:tr>
      <w:tr w14:paraId="29B2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F2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9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GEOLOGICAL SOCIETY OF AMERICA BULLETIN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F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0016-7606</w:t>
            </w:r>
          </w:p>
        </w:tc>
      </w:tr>
      <w:tr w14:paraId="5B86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3F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9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Earth System Science Data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95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1866-3508</w:t>
            </w:r>
          </w:p>
        </w:tc>
      </w:tr>
      <w:tr w14:paraId="3920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FC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A5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GEOCHIMICA ET COSMOCHIMICA ACTA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CD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0016-7037</w:t>
            </w:r>
          </w:p>
        </w:tc>
      </w:tr>
      <w:tr w14:paraId="0FF9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8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3F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GPS SOLUTIONS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6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1080-5370</w:t>
            </w:r>
          </w:p>
        </w:tc>
      </w:tr>
      <w:tr w14:paraId="467D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B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8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HUMAN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D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0047-2484</w:t>
            </w:r>
          </w:p>
        </w:tc>
      </w:tr>
      <w:tr w14:paraId="63BE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E0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5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BULLETIN OF THE AMERICAN METEOROLOGICAL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1E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0003-0007</w:t>
            </w:r>
          </w:p>
        </w:tc>
      </w:tr>
      <w:tr w14:paraId="5FE9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9B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GEOSCIENCE AND REMOTE SENSING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E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0196-2892</w:t>
            </w:r>
          </w:p>
        </w:tc>
      </w:tr>
      <w:tr w14:paraId="33C2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6D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ATMOSPHERIC CHEMISTRY AND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AE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1680-7316</w:t>
            </w:r>
          </w:p>
        </w:tc>
      </w:tr>
      <w:tr w14:paraId="4A66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1D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4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Geochemical Perspectives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4B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2410-339X</w:t>
            </w:r>
          </w:p>
        </w:tc>
      </w:tr>
      <w:tr w14:paraId="014D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83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9B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Disaster Risk Reduction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68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2212-4209</w:t>
            </w:r>
          </w:p>
        </w:tc>
      </w:tr>
      <w:tr w14:paraId="71F0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13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2D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Quaternary Science Reviews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CF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0277-3791</w:t>
            </w:r>
          </w:p>
        </w:tc>
      </w:tr>
      <w:tr w14:paraId="4158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0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DA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WATER RESOURCES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80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0043-1397</w:t>
            </w:r>
          </w:p>
        </w:tc>
      </w:tr>
      <w:tr w14:paraId="4720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6A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1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GEOGRAPHICAL INFORMATION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2A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1365-8816</w:t>
            </w:r>
          </w:p>
        </w:tc>
      </w:tr>
      <w:tr w14:paraId="1AE3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E8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CE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Geo-Spatial Information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CD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1009-5020</w:t>
            </w:r>
          </w:p>
        </w:tc>
      </w:tr>
      <w:tr w14:paraId="48A9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47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97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GEOPHYSICAL RESEARCH-PLANETS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57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2169-9097</w:t>
            </w:r>
          </w:p>
        </w:tc>
      </w:tr>
      <w:tr w14:paraId="36D1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9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82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GEOPHYSICAL RESEARCH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06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0094-8276</w:t>
            </w:r>
          </w:p>
        </w:tc>
      </w:tr>
      <w:tr w14:paraId="3E3F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DD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FA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HYDROLOGY AND EARTH SYSTEM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B9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1027-5606</w:t>
            </w:r>
          </w:p>
        </w:tc>
      </w:tr>
      <w:tr w14:paraId="01F2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02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GLOBAL AND PLANETARY CHANGE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44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0921-8181</w:t>
            </w:r>
          </w:p>
        </w:tc>
      </w:tr>
      <w:tr w14:paraId="52C9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B5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89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LIMNOLOGY AND OCEANOGRAPHY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9D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0024-3590</w:t>
            </w:r>
          </w:p>
        </w:tc>
      </w:tr>
      <w:tr w14:paraId="6282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87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E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Advances in Climate Change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EA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1674-9278</w:t>
            </w:r>
          </w:p>
        </w:tc>
      </w:tr>
      <w:tr w14:paraId="6DFE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A2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3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Digital Earth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2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1753-8947</w:t>
            </w:r>
          </w:p>
        </w:tc>
      </w:tr>
      <w:tr w14:paraId="5A51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82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0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Opto-Electronic Advances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09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2096-4579</w:t>
            </w:r>
          </w:p>
        </w:tc>
      </w:tr>
      <w:tr w14:paraId="749B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0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9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Optica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7C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2334-2536</w:t>
            </w:r>
          </w:p>
        </w:tc>
      </w:tr>
      <w:tr w14:paraId="4737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93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Photonics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2577-5421</w:t>
            </w:r>
          </w:p>
        </w:tc>
      </w:tr>
      <w:tr w14:paraId="79A9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35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7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PhotoniX</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60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2662-1991</w:t>
            </w:r>
          </w:p>
        </w:tc>
      </w:tr>
      <w:tr w14:paraId="6D0E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ED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36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PRX Quantum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6C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2691-3399</w:t>
            </w:r>
          </w:p>
        </w:tc>
      </w:tr>
      <w:tr w14:paraId="0249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7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CC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PHYSICAL REVIEW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49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0031-9007</w:t>
            </w:r>
          </w:p>
        </w:tc>
      </w:tr>
      <w:tr w14:paraId="64F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F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F7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Quantum Information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A3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2056-6387</w:t>
            </w:r>
          </w:p>
        </w:tc>
      </w:tr>
      <w:tr w14:paraId="5574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71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5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Laser &amp; Photonics Reviews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38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1863-8880</w:t>
            </w:r>
          </w:p>
        </w:tc>
      </w:tr>
      <w:tr w14:paraId="61FC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8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8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Photonics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F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2327-9125</w:t>
            </w:r>
          </w:p>
        </w:tc>
      </w:tr>
      <w:tr w14:paraId="3FD3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13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E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Astrodynamics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A5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2522-008X</w:t>
            </w:r>
          </w:p>
        </w:tc>
      </w:tr>
      <w:tr w14:paraId="1136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57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4B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Quantum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F3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2397-4648</w:t>
            </w:r>
          </w:p>
        </w:tc>
      </w:tr>
      <w:tr w14:paraId="12B6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6A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1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NUCLEAR DATA SHEETS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1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0090-3752</w:t>
            </w:r>
          </w:p>
        </w:tc>
      </w:tr>
      <w:tr w14:paraId="7692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B8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2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Photonics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3D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2330-4022</w:t>
            </w:r>
          </w:p>
        </w:tc>
      </w:tr>
      <w:tr w14:paraId="20D8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AD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26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NUCLEAR FUSION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EA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0029-5515</w:t>
            </w:r>
          </w:p>
        </w:tc>
      </w:tr>
      <w:tr w14:paraId="4D0F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E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01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Matter and Radiation at Extremes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39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2468-2047</w:t>
            </w:r>
          </w:p>
        </w:tc>
      </w:tr>
      <w:tr w14:paraId="3B35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64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03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Physics Reviews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35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1931-9401</w:t>
            </w:r>
          </w:p>
        </w:tc>
      </w:tr>
      <w:tr w14:paraId="4862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E1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6B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Communications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7C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2399-3650</w:t>
            </w:r>
          </w:p>
        </w:tc>
      </w:tr>
      <w:tr w14:paraId="3276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A1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02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APL Photonics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B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2378-0967</w:t>
            </w:r>
          </w:p>
        </w:tc>
      </w:tr>
      <w:tr w14:paraId="5B90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13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9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Astrophysical Journal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39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2041-8205</w:t>
            </w:r>
          </w:p>
        </w:tc>
      </w:tr>
      <w:tr w14:paraId="74AB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82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6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High Power Laser Science and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1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2095-4719</w:t>
            </w:r>
          </w:p>
        </w:tc>
      </w:tr>
      <w:tr w14:paraId="5F32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4A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ASTROPHYSICAL JOURNAL SUPPLEMENT SERIES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7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0067-0049</w:t>
            </w:r>
          </w:p>
        </w:tc>
      </w:tr>
      <w:tr w14:paraId="6FA1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03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B4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SUPERCONDUCTOR SCIENCE &amp;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34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0953-2048</w:t>
            </w:r>
          </w:p>
        </w:tc>
      </w:tr>
      <w:tr w14:paraId="2D99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C9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5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HIGH ENERGY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1029-8479</w:t>
            </w:r>
          </w:p>
        </w:tc>
      </w:tr>
      <w:tr w14:paraId="61F7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F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AC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Microgravity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DC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2373-8065</w:t>
            </w:r>
          </w:p>
        </w:tc>
      </w:tr>
      <w:tr w14:paraId="56D8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AC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E5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COMMUNICATIONS IN MATHEMATICAL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CC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0010-3616</w:t>
            </w:r>
          </w:p>
        </w:tc>
      </w:tr>
      <w:tr w14:paraId="36A3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4E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AA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China-Physics Mechanics &amp; Astronomy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79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1674-7348</w:t>
            </w:r>
          </w:p>
        </w:tc>
      </w:tr>
      <w:tr w14:paraId="574B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5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EB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Nuclear Science and Techniques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64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1001-8042</w:t>
            </w:r>
          </w:p>
        </w:tc>
      </w:tr>
      <w:tr w14:paraId="79BC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7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E1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Mathematical Programming Computation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84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1867-2949</w:t>
            </w:r>
          </w:p>
        </w:tc>
      </w:tr>
      <w:tr w14:paraId="1251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1E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06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FUR DIE REINE UND ANGEWANDTE MATHEMATIK</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6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0075-4102</w:t>
            </w:r>
          </w:p>
        </w:tc>
      </w:tr>
      <w:tr w14:paraId="673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2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93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STATISTICAL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67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0883-4237</w:t>
            </w:r>
          </w:p>
        </w:tc>
      </w:tr>
      <w:tr w14:paraId="2526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1B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4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DE MATHEMATIQUES PURES ET APPLIQUEES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5E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0021-7824</w:t>
            </w:r>
          </w:p>
        </w:tc>
      </w:tr>
      <w:tr w14:paraId="1E02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C6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BE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Analysis &amp; PDE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CC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1948-206X</w:t>
            </w:r>
          </w:p>
        </w:tc>
      </w:tr>
      <w:tr w14:paraId="6745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3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74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ADVANCES IN MATHEMATICS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84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0001-8708</w:t>
            </w:r>
          </w:p>
        </w:tc>
      </w:tr>
      <w:tr w14:paraId="05B3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FF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F1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COMBINATORIAL THEORY SERIES B</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93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0095-8956</w:t>
            </w:r>
          </w:p>
        </w:tc>
      </w:tr>
      <w:tr w14:paraId="30B9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9D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C0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FOUNDATIONS OF COMPUTATIONAL MATHEMATICS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C8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1615-3375</w:t>
            </w:r>
          </w:p>
        </w:tc>
      </w:tr>
      <w:tr w14:paraId="261C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08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0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SIAM JOURNAL ON OPTIMIZATION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E8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1052-6234</w:t>
            </w:r>
          </w:p>
        </w:tc>
      </w:tr>
      <w:tr w14:paraId="43D6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E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DB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Algebra &amp; Number Theory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04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1937-0652</w:t>
            </w:r>
          </w:p>
        </w:tc>
      </w:tr>
      <w:tr w14:paraId="3355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A6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B6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ANNALES DE L INSTITUT HENRI POINCARE-ANALYSE NON LINEAIRE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1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0294-1449</w:t>
            </w:r>
          </w:p>
        </w:tc>
      </w:tr>
      <w:tr w14:paraId="635B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1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60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MATHEMATICS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2A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0002-9327</w:t>
            </w:r>
          </w:p>
        </w:tc>
      </w:tr>
      <w:tr w14:paraId="726F6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86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A0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FUZZY SETS AND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BC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0165-0114</w:t>
            </w:r>
          </w:p>
        </w:tc>
      </w:tr>
      <w:tr w14:paraId="5638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73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F0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ARCHIVE FOR RATIONAL MECHANICS AND ANALYSIS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0003-9527</w:t>
            </w:r>
          </w:p>
        </w:tc>
      </w:tr>
      <w:tr w14:paraId="1D14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38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FB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STATISTICAL ASSOCIATION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5D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0162-1459</w:t>
            </w:r>
          </w:p>
        </w:tc>
      </w:tr>
      <w:tr w14:paraId="609F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EE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AE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MATHEMATICAL MODELS &amp; METHODS IN APPLIED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D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0218-2025</w:t>
            </w:r>
          </w:p>
        </w:tc>
      </w:tr>
      <w:tr w14:paraId="39FF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32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B0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Modern Dynamics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88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1930-5311</w:t>
            </w:r>
          </w:p>
        </w:tc>
      </w:tr>
      <w:tr w14:paraId="4691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C9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F3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Mathematical Logic</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B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0219-0613</w:t>
            </w:r>
          </w:p>
        </w:tc>
      </w:tr>
      <w:tr w14:paraId="7B94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81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71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Chemistry-X</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F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2590-1575</w:t>
            </w:r>
          </w:p>
        </w:tc>
      </w:tr>
      <w:tr w14:paraId="4726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1D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88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Soil and Water Conservation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64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2095-6339</w:t>
            </w:r>
          </w:p>
        </w:tc>
      </w:tr>
      <w:tr w14:paraId="6D7B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A4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5C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Science and Human Wellness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2213-4530</w:t>
            </w:r>
          </w:p>
        </w:tc>
      </w:tr>
      <w:tr w14:paraId="1968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83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4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E2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0740-0020</w:t>
            </w:r>
          </w:p>
        </w:tc>
      </w:tr>
      <w:tr w14:paraId="20CA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8C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69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CONTROL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3E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0956-7135</w:t>
            </w:r>
          </w:p>
        </w:tc>
      </w:tr>
      <w:tr w14:paraId="0CE7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20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3E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Security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93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1876-4517</w:t>
            </w:r>
          </w:p>
        </w:tc>
      </w:tr>
      <w:tr w14:paraId="777F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A0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74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CATENA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D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0341-8162</w:t>
            </w:r>
          </w:p>
        </w:tc>
      </w:tr>
      <w:tr w14:paraId="3666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FA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D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THEORETICAL AND APPLIED GENETICS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CA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0040-5752</w:t>
            </w:r>
          </w:p>
        </w:tc>
      </w:tr>
      <w:tr w14:paraId="5A7E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BB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76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FOOD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C3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0168-1605</w:t>
            </w:r>
          </w:p>
        </w:tc>
      </w:tr>
      <w:tr w14:paraId="0503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2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44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AGRONOMY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F6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1161-0301</w:t>
            </w:r>
          </w:p>
        </w:tc>
      </w:tr>
      <w:tr w14:paraId="6B98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5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2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Innovative Food Science &amp; Emerging Technologies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E9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1466-8564</w:t>
            </w:r>
          </w:p>
        </w:tc>
      </w:tr>
      <w:tr w14:paraId="3F4C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8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CD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Horticultural Plant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F5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2095-9885</w:t>
            </w:r>
          </w:p>
        </w:tc>
      </w:tr>
      <w:tr w14:paraId="74DA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8F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5C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Quality and Preference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3D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0950-3293</w:t>
            </w:r>
          </w:p>
        </w:tc>
      </w:tr>
      <w:tr w14:paraId="4BB1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7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00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LWT-FOOD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E8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0023-6438</w:t>
            </w:r>
          </w:p>
        </w:tc>
      </w:tr>
      <w:tr w14:paraId="61EB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2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89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Geoderma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40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0016-7061</w:t>
            </w:r>
          </w:p>
        </w:tc>
      </w:tr>
      <w:tr w14:paraId="050F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2C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35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9D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1464-6722</w:t>
            </w:r>
          </w:p>
        </w:tc>
      </w:tr>
      <w:tr w14:paraId="6627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B8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83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Rice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E7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1939-8425</w:t>
            </w:r>
          </w:p>
        </w:tc>
      </w:tr>
      <w:tr w14:paraId="71E7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4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30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AGRICULTURAL AND FOREST METEOROLOGY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A7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0168-1923</w:t>
            </w:r>
          </w:p>
        </w:tc>
      </w:tr>
      <w:tr w14:paraId="1C5B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B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B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AGRICULTURAL AND FOOD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73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0021-8561</w:t>
            </w:r>
          </w:p>
        </w:tc>
      </w:tr>
      <w:tr w14:paraId="7C6CD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87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CC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INDUSTRIAL CROPS AND PRODUCTS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4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0926-6690</w:t>
            </w:r>
          </w:p>
        </w:tc>
      </w:tr>
      <w:tr w14:paraId="4FE3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77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9F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Pesticide Biochemistry and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B3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0048-3575</w:t>
            </w:r>
          </w:p>
        </w:tc>
      </w:tr>
      <w:tr w14:paraId="3479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37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6C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VETERINARY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0C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0928-4249</w:t>
            </w:r>
          </w:p>
        </w:tc>
      </w:tr>
      <w:tr w14:paraId="204A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7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A0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POULTRY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9E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0032-5791</w:t>
            </w:r>
          </w:p>
        </w:tc>
      </w:tr>
      <w:tr w14:paraId="40F6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92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9B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&amp; Function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09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2042-6496</w:t>
            </w:r>
          </w:p>
        </w:tc>
      </w:tr>
      <w:tr w14:paraId="081F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7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6D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Agronomy for Sustainable Development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C7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1774-0746</w:t>
            </w:r>
          </w:p>
        </w:tc>
      </w:tr>
      <w:tr w14:paraId="1D2B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72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7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PEST MANAGEMENT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75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1526-498X</w:t>
            </w:r>
          </w:p>
        </w:tc>
      </w:tr>
      <w:tr w14:paraId="78FC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7A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6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AQUACULTURE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A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0044-8486</w:t>
            </w:r>
          </w:p>
        </w:tc>
      </w:tr>
      <w:tr w14:paraId="091C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52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9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GENETICS SELECTION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59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0999-193X</w:t>
            </w:r>
          </w:p>
        </w:tc>
      </w:tr>
      <w:tr w14:paraId="44A2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11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E7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BIOSYSTEMS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F1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1537-5110</w:t>
            </w:r>
          </w:p>
        </w:tc>
      </w:tr>
      <w:tr w14:paraId="4078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1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1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NJAS-Impact in Agricultural and Life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26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2768-5241</w:t>
            </w:r>
          </w:p>
        </w:tc>
      </w:tr>
      <w:tr w14:paraId="31E1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AC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1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BIOLOGY AND FERTILITY OF SOILS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C0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0178-2762</w:t>
            </w:r>
          </w:p>
        </w:tc>
      </w:tr>
      <w:tr w14:paraId="626F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63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0A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Packaging and Shelf Life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E7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2214-2894</w:t>
            </w:r>
          </w:p>
        </w:tc>
      </w:tr>
      <w:tr w14:paraId="5AD9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1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2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Phenomics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13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2643-6515</w:t>
            </w:r>
          </w:p>
        </w:tc>
      </w:tr>
      <w:tr w14:paraId="1BCE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B8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C5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Virulence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E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2150-5594</w:t>
            </w:r>
          </w:p>
        </w:tc>
      </w:tr>
      <w:tr w14:paraId="5058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59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CF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DAIRY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2E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0022-0302</w:t>
            </w:r>
          </w:p>
        </w:tc>
      </w:tr>
      <w:tr w14:paraId="4C1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7D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78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Integrative Agriculture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87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2095-3119</w:t>
            </w:r>
          </w:p>
        </w:tc>
      </w:tr>
      <w:tr w14:paraId="7D6E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EA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7D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Science of Food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94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2396-8370</w:t>
            </w:r>
          </w:p>
        </w:tc>
      </w:tr>
      <w:tr w14:paraId="3FFD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BF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0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Bioscience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12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2212-4292</w:t>
            </w:r>
          </w:p>
        </w:tc>
      </w:tr>
      <w:tr w14:paraId="645B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56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85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Forest Ecosystems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82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2095-6355</w:t>
            </w:r>
          </w:p>
        </w:tc>
      </w:tr>
      <w:tr w14:paraId="1C68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2D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4B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Insect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A5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1672-9609</w:t>
            </w:r>
          </w:p>
        </w:tc>
      </w:tr>
      <w:tr w14:paraId="7515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71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19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Nano</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1936-0851</w:t>
            </w:r>
          </w:p>
        </w:tc>
      </w:tr>
      <w:tr w14:paraId="1270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D0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B4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COMPOSITES PART B-ENGINEERING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F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1359-8368</w:t>
            </w:r>
          </w:p>
        </w:tc>
      </w:tr>
      <w:tr w14:paraId="6E21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63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C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Energy Storage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0C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2405-8297</w:t>
            </w:r>
          </w:p>
        </w:tc>
      </w:tr>
      <w:tr w14:paraId="1BF1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C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B1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FUNCTIONAL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5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1616-301X</w:t>
            </w:r>
          </w:p>
        </w:tc>
      </w:tr>
      <w:tr w14:paraId="5EB7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00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86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Nano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2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2211-2855</w:t>
            </w:r>
          </w:p>
        </w:tc>
      </w:tr>
      <w:tr w14:paraId="301A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7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F0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MATERIALIA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72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1359-6454</w:t>
            </w:r>
          </w:p>
        </w:tc>
      </w:tr>
      <w:tr w14:paraId="46BF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C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66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Accounts of Materials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0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2643-6728</w:t>
            </w:r>
          </w:p>
        </w:tc>
      </w:tr>
      <w:tr w14:paraId="022A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E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CD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Advanced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0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2198-3844</w:t>
            </w:r>
          </w:p>
        </w:tc>
      </w:tr>
      <w:tr w14:paraId="6BF4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B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B0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CORROSION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EC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0010-938X</w:t>
            </w:r>
          </w:p>
        </w:tc>
      </w:tr>
      <w:tr w14:paraId="0DD1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E6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A0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Materials Science &amp;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40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1005-0302</w:t>
            </w:r>
          </w:p>
        </w:tc>
      </w:tr>
      <w:tr w14:paraId="7EBC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20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C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Matter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D7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2590-2393</w:t>
            </w:r>
          </w:p>
        </w:tc>
      </w:tr>
      <w:tr w14:paraId="1D05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93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A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SusMat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7F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2766-8479</w:t>
            </w:r>
          </w:p>
        </w:tc>
      </w:tr>
      <w:tr w14:paraId="278D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A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80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Computational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58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2057-3960</w:t>
            </w:r>
          </w:p>
        </w:tc>
      </w:tr>
      <w:tr w14:paraId="5188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D6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87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NANO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F1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1530-6984</w:t>
            </w:r>
          </w:p>
        </w:tc>
      </w:tr>
      <w:tr w14:paraId="5304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F5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93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InfoMat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3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2567-3165</w:t>
            </w:r>
          </w:p>
        </w:tc>
      </w:tr>
      <w:tr w14:paraId="2953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CB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DC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Flexible Electronics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44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2397-4621</w:t>
            </w:r>
          </w:p>
        </w:tc>
      </w:tr>
      <w:tr w14:paraId="49F4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BB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9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Nano Today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3A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1748-0132</w:t>
            </w:r>
          </w:p>
        </w:tc>
      </w:tr>
      <w:tr w14:paraId="21F8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27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09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COMPOSITES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35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0266-3538</w:t>
            </w:r>
          </w:p>
        </w:tc>
      </w:tr>
      <w:tr w14:paraId="6E0D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D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0F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Carbon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24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2637-9368</w:t>
            </w:r>
          </w:p>
        </w:tc>
      </w:tr>
      <w:tr w14:paraId="1CC7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90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BA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Materiomics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9A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2352-8478</w:t>
            </w:r>
          </w:p>
        </w:tc>
      </w:tr>
      <w:tr w14:paraId="379E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48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E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Materials Research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65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2166-3831</w:t>
            </w:r>
          </w:p>
        </w:tc>
      </w:tr>
      <w:tr w14:paraId="09AF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50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RARE METALS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19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1001-0521</w:t>
            </w:r>
          </w:p>
        </w:tc>
      </w:tr>
      <w:tr w14:paraId="54B7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6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C5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TRANSACTIONS OF NONFERROUS METALS SOCIETY OF CHINA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DF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1003-6326</w:t>
            </w:r>
          </w:p>
        </w:tc>
      </w:tr>
      <w:tr w14:paraId="47B3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32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D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ANTENNAS AND PROPAGATION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07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0018-926X</w:t>
            </w:r>
          </w:p>
        </w:tc>
      </w:tr>
      <w:tr w14:paraId="0001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5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BROADCASTING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40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0018-9316</w:t>
            </w:r>
          </w:p>
        </w:tc>
      </w:tr>
      <w:tr w14:paraId="032B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D9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42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DECISION SUPPORT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36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0167-9236</w:t>
            </w:r>
          </w:p>
        </w:tc>
      </w:tr>
      <w:tr w14:paraId="7672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9E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AA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KNOWLEDGE-BASED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0F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0950-7051</w:t>
            </w:r>
          </w:p>
        </w:tc>
      </w:tr>
      <w:tr w14:paraId="52E7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79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18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WIRELESS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74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1536-1284</w:t>
            </w:r>
          </w:p>
        </w:tc>
      </w:tr>
      <w:tr w14:paraId="036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1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EE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Systems Man Cybernetics-Systems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B9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2168-2216</w:t>
            </w:r>
          </w:p>
        </w:tc>
      </w:tr>
      <w:tr w14:paraId="0280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DD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C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SOFT COMPUTING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4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1568-4946</w:t>
            </w:r>
          </w:p>
        </w:tc>
      </w:tr>
      <w:tr w14:paraId="4226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6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6C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Cognitive Communications and Networking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90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2332-7731</w:t>
            </w:r>
          </w:p>
        </w:tc>
      </w:tr>
      <w:tr w14:paraId="5A7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CA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2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Swarm and Evolutionary Computation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81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2210-6502</w:t>
            </w:r>
          </w:p>
        </w:tc>
      </w:tr>
      <w:tr w14:paraId="1C03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9F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B4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Robotics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9A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1552-3098</w:t>
            </w:r>
          </w:p>
        </w:tc>
      </w:tr>
      <w:tr w14:paraId="70F0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E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4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EXPERT SYSTEMS WITH APPLICATIONS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2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0957-4174</w:t>
            </w:r>
          </w:p>
        </w:tc>
      </w:tr>
      <w:tr w14:paraId="1364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82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C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Transactions of the Association for Computational Linguistics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E0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2307-387X</w:t>
            </w:r>
          </w:p>
        </w:tc>
      </w:tr>
      <w:tr w14:paraId="5C69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CF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07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COMPUTERS IN INDUSTRY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9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0166-3615</w:t>
            </w:r>
          </w:p>
        </w:tc>
      </w:tr>
      <w:tr w14:paraId="1BD4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1B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3A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Information Forensics and Security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A0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1556-6013</w:t>
            </w:r>
          </w:p>
        </w:tc>
      </w:tr>
      <w:tr w14:paraId="289A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A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6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ROBOTICS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3C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0278-3649</w:t>
            </w:r>
          </w:p>
        </w:tc>
      </w:tr>
      <w:tr w14:paraId="13B6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AE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D4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Progress in Electromagnetics Research-PIER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41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1070-4698</w:t>
            </w:r>
          </w:p>
        </w:tc>
      </w:tr>
      <w:tr w14:paraId="42EC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1B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09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VISUALIZATION AND COMPUTER GRAPHICS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9C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1077-2626</w:t>
            </w:r>
          </w:p>
        </w:tc>
      </w:tr>
      <w:tr w14:paraId="30BE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E8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F0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AUTOMATIC CONTROL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60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0018-9286</w:t>
            </w:r>
          </w:p>
        </w:tc>
      </w:tr>
      <w:tr w14:paraId="0412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30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A9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MULTIMEDIA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39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1520-9210</w:t>
            </w:r>
          </w:p>
        </w:tc>
      </w:tr>
      <w:tr w14:paraId="480A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93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28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NEURAL NETWORKS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08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0893-6080</w:t>
            </w:r>
          </w:p>
        </w:tc>
      </w:tr>
      <w:tr w14:paraId="0255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66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29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Neural Networks and Learning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1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2162-237X</w:t>
            </w:r>
          </w:p>
        </w:tc>
      </w:tr>
      <w:tr w14:paraId="240C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F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3E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TSINGHUA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0E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1007-0214</w:t>
            </w:r>
          </w:p>
        </w:tc>
      </w:tr>
      <w:tr w14:paraId="0214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5E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0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SCIENCE &amp;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2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0013-936X</w:t>
            </w:r>
          </w:p>
        </w:tc>
      </w:tr>
      <w:tr w14:paraId="600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62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B0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Sustainable Production and Consumption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C1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2352-5509</w:t>
            </w:r>
          </w:p>
        </w:tc>
      </w:tr>
      <w:tr w14:paraId="7D3D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3A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99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GLOBAL ECOLOGY AND BIOGEOGRAPHY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4F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1466-822X</w:t>
            </w:r>
          </w:p>
        </w:tc>
      </w:tr>
      <w:tr w14:paraId="12B4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3A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82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Cleaner Production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0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0959-6526</w:t>
            </w:r>
          </w:p>
        </w:tc>
      </w:tr>
      <w:tr w14:paraId="6E22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35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AB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Conservation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E1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1755-263X</w:t>
            </w:r>
          </w:p>
        </w:tc>
      </w:tr>
      <w:tr w14:paraId="7E42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4C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AE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APPLIED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5A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0021-8901</w:t>
            </w:r>
          </w:p>
        </w:tc>
      </w:tr>
      <w:tr w14:paraId="190D6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22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71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Science and Ecotechnology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DB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2666-4984</w:t>
            </w:r>
          </w:p>
        </w:tc>
      </w:tr>
      <w:tr w14:paraId="7429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0F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BIOLOGICAL CONSERVATION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F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0006-3207</w:t>
            </w:r>
          </w:p>
        </w:tc>
      </w:tr>
      <w:tr w14:paraId="1FBE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AC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2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ANIMAL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1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0021-8790</w:t>
            </w:r>
          </w:p>
        </w:tc>
      </w:tr>
      <w:tr w14:paraId="6A70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F7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19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ECOLOGICAL MONOGRAPHS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98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0012-9615</w:t>
            </w:r>
          </w:p>
        </w:tc>
      </w:tr>
      <w:tr w14:paraId="2E40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F1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C7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FUNCTIONAL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6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0269-8463</w:t>
            </w:r>
          </w:p>
        </w:tc>
      </w:tr>
      <w:tr w14:paraId="7D43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4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8E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of The Total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94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0048-9697</w:t>
            </w:r>
          </w:p>
        </w:tc>
      </w:tr>
      <w:tr w14:paraId="46E7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1C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C3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FE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0022-0477</w:t>
            </w:r>
          </w:p>
        </w:tc>
      </w:tr>
      <w:tr w14:paraId="00C3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66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4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ECOGRAPHY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5C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0906-7590</w:t>
            </w:r>
          </w:p>
        </w:tc>
      </w:tr>
      <w:tr w14:paraId="7FBF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B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ED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SUSTAINABLE DEVELOPMENT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63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0968-0802</w:t>
            </w:r>
          </w:p>
        </w:tc>
      </w:tr>
      <w:tr w14:paraId="255B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8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1F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CONSERVATION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F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0888-8892</w:t>
            </w:r>
          </w:p>
        </w:tc>
      </w:tr>
      <w:tr w14:paraId="62DE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1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15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People and Nature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98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2575-8314</w:t>
            </w:r>
          </w:p>
        </w:tc>
      </w:tr>
      <w:tr w14:paraId="74BF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DC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85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Environmental Informatics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15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1726-2135</w:t>
            </w:r>
          </w:p>
        </w:tc>
      </w:tr>
      <w:tr w14:paraId="666E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B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A1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Catalysis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F9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2155-5435</w:t>
            </w:r>
          </w:p>
        </w:tc>
      </w:tr>
      <w:tr w14:paraId="7BFA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67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F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Carbohydrate Polymers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0144-8617</w:t>
            </w:r>
          </w:p>
        </w:tc>
      </w:tr>
      <w:tr w14:paraId="3FBE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E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CF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CCS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0F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2096-5745</w:t>
            </w:r>
          </w:p>
        </w:tc>
      </w:tr>
      <w:tr w14:paraId="4247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79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31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Chemical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2B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2041-6520</w:t>
            </w:r>
          </w:p>
        </w:tc>
      </w:tr>
      <w:tr w14:paraId="21B6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11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E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Chinese Journal of Catalysis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A3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0253-9837</w:t>
            </w:r>
          </w:p>
        </w:tc>
      </w:tr>
      <w:tr w14:paraId="792F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44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55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ULTRASONICS SONOCHEMISTRY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80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1350-4177</w:t>
            </w:r>
          </w:p>
        </w:tc>
      </w:tr>
      <w:tr w14:paraId="2FC5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5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SENSORS AND ACTUATORS B-CHEMICAL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E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0925-4005</w:t>
            </w:r>
          </w:p>
        </w:tc>
      </w:tr>
      <w:tr w14:paraId="02B7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66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BA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GREEN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F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1463-9262</w:t>
            </w:r>
          </w:p>
        </w:tc>
      </w:tr>
      <w:tr w14:paraId="0B0B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78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C0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Sensors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F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2379-3694</w:t>
            </w:r>
          </w:p>
        </w:tc>
      </w:tr>
      <w:tr w14:paraId="3B3A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23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E1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Nanostructure in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DC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2008-9244</w:t>
            </w:r>
          </w:p>
        </w:tc>
      </w:tr>
      <w:tr w14:paraId="2C15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80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4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Chemical Theory and Computation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54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1549-9618</w:t>
            </w:r>
          </w:p>
        </w:tc>
      </w:tr>
      <w:tr w14:paraId="1FBC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5B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8B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Biological Macromolecules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71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0141-8130</w:t>
            </w:r>
          </w:p>
        </w:tc>
      </w:tr>
      <w:tr w14:paraId="1326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05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B5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Aggregate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4F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2692-4560</w:t>
            </w:r>
          </w:p>
        </w:tc>
      </w:tr>
      <w:tr w14:paraId="33A5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DF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CF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ANALYTICAL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8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0003-2700</w:t>
            </w:r>
          </w:p>
        </w:tc>
      </w:tr>
      <w:tr w14:paraId="7FC5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64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CB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Energy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6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2095-4956</w:t>
            </w:r>
          </w:p>
        </w:tc>
      </w:tr>
      <w:tr w14:paraId="4E3E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52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03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COLLOID AND INTERFACE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9C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0021-9797</w:t>
            </w:r>
          </w:p>
        </w:tc>
      </w:tr>
      <w:tr w14:paraId="1360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A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Sustainable Chemistry &amp;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2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2168-0485</w:t>
            </w:r>
          </w:p>
        </w:tc>
      </w:tr>
      <w:tr w14:paraId="3A15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10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A4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Materials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C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2639-4979</w:t>
            </w:r>
          </w:p>
        </w:tc>
      </w:tr>
      <w:tr w14:paraId="4298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4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91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ORGANIC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F0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1523-7060</w:t>
            </w:r>
          </w:p>
        </w:tc>
      </w:tr>
      <w:tr w14:paraId="37FD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30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MACROMOLECULES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45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0024-9297</w:t>
            </w:r>
          </w:p>
        </w:tc>
      </w:tr>
      <w:tr w14:paraId="1648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5A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E5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GIANT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DD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2666-5425</w:t>
            </w:r>
          </w:p>
        </w:tc>
      </w:tr>
      <w:tr w14:paraId="2720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7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37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CATALYSIS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0A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0021-9517</w:t>
            </w:r>
          </w:p>
        </w:tc>
      </w:tr>
      <w:tr w14:paraId="15B3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5A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D2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TALANTA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9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0039-9140</w:t>
            </w:r>
          </w:p>
        </w:tc>
      </w:tr>
      <w:tr w14:paraId="5BAF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AB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0B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Macro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7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2161-1653</w:t>
            </w:r>
          </w:p>
        </w:tc>
      </w:tr>
      <w:tr w14:paraId="3BD9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D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45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CHINESE CHEMICAL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0F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1001-8417</w:t>
            </w:r>
          </w:p>
        </w:tc>
      </w:tr>
      <w:tr w14:paraId="21CF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3B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94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China-Chemistry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97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1674-7291</w:t>
            </w:r>
          </w:p>
        </w:tc>
      </w:tr>
      <w:tr w14:paraId="63F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59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RARE EARTHS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B7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1002-0721</w:t>
            </w:r>
          </w:p>
        </w:tc>
      </w:tr>
      <w:tr w14:paraId="4D36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0E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18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Inorganic Chemistry Frontiers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33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2052-1553</w:t>
            </w:r>
          </w:p>
        </w:tc>
      </w:tr>
      <w:tr w14:paraId="4B3A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F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7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CHINESE JOURNAL OF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5E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1001-604X</w:t>
            </w:r>
          </w:p>
        </w:tc>
      </w:tr>
      <w:tr w14:paraId="51FC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9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3D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Organic Chemistry Frontiers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7F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2052-4129</w:t>
            </w:r>
          </w:p>
        </w:tc>
      </w:tr>
      <w:tr w14:paraId="1C80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8D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E7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Rock Mechanics and Geotechnical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09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1674-7755</w:t>
            </w:r>
          </w:p>
        </w:tc>
      </w:tr>
      <w:tr w14:paraId="5D21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C6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B8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Green Energy &amp;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05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2096-2797</w:t>
            </w:r>
          </w:p>
        </w:tc>
      </w:tr>
      <w:tr w14:paraId="5647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1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2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Friction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A8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2223-7690</w:t>
            </w:r>
          </w:p>
        </w:tc>
      </w:tr>
      <w:tr w14:paraId="0C53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30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D3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Design Studies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11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0142-694X</w:t>
            </w:r>
          </w:p>
        </w:tc>
      </w:tr>
      <w:tr w14:paraId="157F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B9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E3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Construction and Building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CF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0950-0618</w:t>
            </w:r>
          </w:p>
        </w:tc>
      </w:tr>
      <w:tr w14:paraId="4EFF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06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80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Railway Engineering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EF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2662-4745</w:t>
            </w:r>
          </w:p>
        </w:tc>
      </w:tr>
      <w:tr w14:paraId="6ACE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20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2B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MECHANISM AND MACHINE THEORY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27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0094-114X</w:t>
            </w:r>
          </w:p>
        </w:tc>
      </w:tr>
      <w:tr w14:paraId="2FB8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C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BE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BUILDING AND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A8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0360-1323</w:t>
            </w:r>
          </w:p>
        </w:tc>
      </w:tr>
      <w:tr w14:paraId="129F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A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Renewable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E4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0960-1481</w:t>
            </w:r>
          </w:p>
        </w:tc>
      </w:tr>
      <w:tr w14:paraId="4ED0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4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2B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Microsystems &amp; Nanoengineering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63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2055-7434</w:t>
            </w:r>
          </w:p>
        </w:tc>
      </w:tr>
      <w:tr w14:paraId="24B8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42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B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Coal Science &amp;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6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2095-8293</w:t>
            </w:r>
          </w:p>
        </w:tc>
      </w:tr>
      <w:tr w14:paraId="76F3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DC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2F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TRANSPORTATION RESEARCH PART D-TRANSPORT AND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AA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1361-9209</w:t>
            </w:r>
          </w:p>
        </w:tc>
      </w:tr>
      <w:tr w14:paraId="7603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A4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2A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ROCK MECHANICS AND MINING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3C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1365-1609</w:t>
            </w:r>
          </w:p>
        </w:tc>
      </w:tr>
      <w:tr w14:paraId="581F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A2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1C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eTransportation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8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2590-1168</w:t>
            </w:r>
          </w:p>
        </w:tc>
      </w:tr>
      <w:tr w14:paraId="4CA3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97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FE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3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0360-5442</w:t>
            </w:r>
          </w:p>
        </w:tc>
      </w:tr>
      <w:tr w14:paraId="7E8C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6E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Fuel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A3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0016-2361</w:t>
            </w:r>
          </w:p>
        </w:tc>
      </w:tr>
      <w:tr w14:paraId="493C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F2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43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THIN-WALLED STRUCTURES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84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0263-8231</w:t>
            </w:r>
          </w:p>
        </w:tc>
      </w:tr>
      <w:tr w14:paraId="5B2F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EF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9E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Transportation Electrification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CF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2332-7782</w:t>
            </w:r>
          </w:p>
        </w:tc>
      </w:tr>
      <w:tr w14:paraId="6D59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4C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EF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STRUCTURAL SAFETY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B7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0167-4730</w:t>
            </w:r>
          </w:p>
        </w:tc>
      </w:tr>
      <w:tr w14:paraId="4FD1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E5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4A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GEOTECHNIQUE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4A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0016-8505</w:t>
            </w:r>
          </w:p>
        </w:tc>
      </w:tr>
      <w:tr w14:paraId="4DEB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66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43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Clean Water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9E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2059-7037</w:t>
            </w:r>
          </w:p>
        </w:tc>
      </w:tr>
      <w:tr w14:paraId="5643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61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2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POWER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27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0885-8950</w:t>
            </w:r>
          </w:p>
        </w:tc>
      </w:tr>
      <w:tr w14:paraId="6F8B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0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D4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Virtual and Physical Prototyping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73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1745-2759</w:t>
            </w:r>
          </w:p>
        </w:tc>
      </w:tr>
      <w:tr w14:paraId="0156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A6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93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SIGNAL PROCESSING MAGAZINE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2D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1053-5888</w:t>
            </w:r>
          </w:p>
        </w:tc>
      </w:tr>
      <w:tr w14:paraId="6DA4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9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0C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Automotive Innovation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12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2096-4250</w:t>
            </w:r>
          </w:p>
        </w:tc>
      </w:tr>
      <w:tr w14:paraId="5B4C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9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A6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ENGINEERING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95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0020-7225</w:t>
            </w:r>
          </w:p>
        </w:tc>
      </w:tr>
      <w:tr w14:paraId="64D9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E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C6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Manufacturing Processes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F8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1526-6125</w:t>
            </w:r>
          </w:p>
        </w:tc>
      </w:tr>
      <w:tr w14:paraId="27C4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DA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FC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IEEE-ASME TRANSACTIONS ON MECHATRONICS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40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1083-4435</w:t>
            </w:r>
          </w:p>
        </w:tc>
      </w:tr>
      <w:tr w14:paraId="1914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B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70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Journal of Selected Topics in Signal Processing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04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1932-4553</w:t>
            </w:r>
          </w:p>
        </w:tc>
      </w:tr>
      <w:tr w14:paraId="03DE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B2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E2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MICROWAVE THEORY AND TECHNIQUES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77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0018-9480</w:t>
            </w:r>
          </w:p>
        </w:tc>
      </w:tr>
      <w:tr w14:paraId="68EB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28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86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Computers &amp; Industrial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2D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0360-8352</w:t>
            </w:r>
          </w:p>
        </w:tc>
      </w:tr>
      <w:tr w14:paraId="705D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B6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C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INTELLIGENT TRANSPORTATION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8A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1524-9050</w:t>
            </w:r>
          </w:p>
        </w:tc>
      </w:tr>
      <w:tr w14:paraId="4E30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30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03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Geotechnica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8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1861-1125</w:t>
            </w:r>
          </w:p>
        </w:tc>
      </w:tr>
      <w:tr w14:paraId="00A8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3E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AD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ENGINEERING STRUCTURES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0141-0296</w:t>
            </w:r>
          </w:p>
        </w:tc>
      </w:tr>
      <w:tr w14:paraId="1370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28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17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WEAR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A3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0043-1648</w:t>
            </w:r>
          </w:p>
        </w:tc>
      </w:tr>
      <w:tr w14:paraId="0E4D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80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1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SAFETY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1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0925-7535</w:t>
            </w:r>
          </w:p>
        </w:tc>
      </w:tr>
      <w:tr w14:paraId="3ACC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11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64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TRANSPORTATION RESEARCH PART A-POLICY AND PRACTICE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A9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0965-8564</w:t>
            </w:r>
          </w:p>
        </w:tc>
      </w:tr>
      <w:tr w14:paraId="1BE2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CB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BF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COMPUTERS AND GEOTECHNICS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F5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0266-352X</w:t>
            </w:r>
          </w:p>
        </w:tc>
      </w:tr>
      <w:tr w14:paraId="669F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AC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5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CIRCUITS AND SYSTEMS I-REGULAR PAPERS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E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1549-8328</w:t>
            </w:r>
          </w:p>
        </w:tc>
      </w:tr>
      <w:tr w14:paraId="2576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FC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D9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LIGHTWAVE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EB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0733-8724</w:t>
            </w:r>
          </w:p>
        </w:tc>
      </w:tr>
      <w:tr w14:paraId="0FB8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8F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7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SEPARATION AND PURIFICATION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FE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1383-5866</w:t>
            </w:r>
          </w:p>
        </w:tc>
      </w:tr>
      <w:tr w14:paraId="7E1C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21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6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E7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2095-8099</w:t>
            </w:r>
          </w:p>
        </w:tc>
      </w:tr>
      <w:tr w14:paraId="17E2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6D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C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DESALINATION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5C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0011-9164</w:t>
            </w:r>
          </w:p>
        </w:tc>
      </w:tr>
      <w:tr w14:paraId="4BAE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BE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6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Underground Space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DA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2096-2754</w:t>
            </w:r>
          </w:p>
        </w:tc>
      </w:tr>
      <w:tr w14:paraId="35E0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ED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23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Petroleum Exploration and Development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7A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2096-4803</w:t>
            </w:r>
          </w:p>
        </w:tc>
      </w:tr>
      <w:tr w14:paraId="5489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3A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5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Engineering Applications of Computational Fluid Mechanics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5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1994-2060</w:t>
            </w:r>
          </w:p>
        </w:tc>
      </w:tr>
      <w:tr w14:paraId="56DA2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C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3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Chinese Journal of Aeronautics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5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1000-9361</w:t>
            </w:r>
          </w:p>
        </w:tc>
      </w:tr>
      <w:tr w14:paraId="76194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19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49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Modern Power Systems and Clean Energy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94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2196-5625</w:t>
            </w:r>
          </w:p>
        </w:tc>
      </w:tr>
      <w:tr w14:paraId="196C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59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87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Petroleum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94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1672-5107</w:t>
            </w:r>
          </w:p>
        </w:tc>
      </w:tr>
      <w:tr w14:paraId="1856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C3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76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Ocean Engineering and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2C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2468-0133</w:t>
            </w:r>
          </w:p>
        </w:tc>
      </w:tr>
      <w:tr w14:paraId="4868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79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0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Building Simulation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68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1996-3599</w:t>
            </w:r>
          </w:p>
        </w:tc>
      </w:tr>
      <w:tr w14:paraId="6FFA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DA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4F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58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2590-3462</w:t>
            </w:r>
          </w:p>
        </w:tc>
      </w:tr>
      <w:tr w14:paraId="7E87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64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5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Genome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98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1756-994X</w:t>
            </w:r>
          </w:p>
        </w:tc>
      </w:tr>
      <w:tr w14:paraId="4F14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8C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C7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BIOSENSORS &amp; BIOELECTRONICS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38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0956-5663</w:t>
            </w:r>
          </w:p>
        </w:tc>
      </w:tr>
      <w:tr w14:paraId="2249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A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2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NEW PHYTOLOGIST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4F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0028-646X</w:t>
            </w:r>
          </w:p>
        </w:tc>
      </w:tr>
      <w:tr w14:paraId="06E4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DB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2E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Redox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00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2213-2317</w:t>
            </w:r>
          </w:p>
        </w:tc>
      </w:tr>
      <w:tr w14:paraId="3853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07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9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Reports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24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2211-1247</w:t>
            </w:r>
          </w:p>
        </w:tc>
      </w:tr>
      <w:tr w14:paraId="5DA7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72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1D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Nature Protocols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9E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1754-2189</w:t>
            </w:r>
          </w:p>
        </w:tc>
      </w:tr>
      <w:tr w14:paraId="66EA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00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9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Discovery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2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2056-5968</w:t>
            </w:r>
          </w:p>
        </w:tc>
      </w:tr>
      <w:tr w14:paraId="3B78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7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1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Integrative Plant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70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1672-9072</w:t>
            </w:r>
          </w:p>
        </w:tc>
      </w:tr>
      <w:tr w14:paraId="114C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9F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C2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DEATH AND DIFFERENTIATION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D7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1350-9047</w:t>
            </w:r>
          </w:p>
        </w:tc>
      </w:tr>
      <w:tr w14:paraId="6041B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88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F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eLife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3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2050-084X</w:t>
            </w:r>
          </w:p>
        </w:tc>
      </w:tr>
      <w:tr w14:paraId="0BE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DE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C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GENES &amp; DEVELOPMENT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F8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0890-9369</w:t>
            </w:r>
          </w:p>
        </w:tc>
      </w:tr>
      <w:tr w14:paraId="3E19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AA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6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GENOME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F5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1474-760X</w:t>
            </w:r>
          </w:p>
        </w:tc>
      </w:tr>
      <w:tr w14:paraId="67E1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F2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BC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Death &amp; Disease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84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2041-4889</w:t>
            </w:r>
          </w:p>
        </w:tc>
      </w:tr>
      <w:tr w14:paraId="5250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3E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D2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Mycosphere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E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2077-7000</w:t>
            </w:r>
          </w:p>
        </w:tc>
      </w:tr>
      <w:tr w14:paraId="6DE2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3E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6E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Ecology Resources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36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1755-098X</w:t>
            </w:r>
          </w:p>
        </w:tc>
      </w:tr>
      <w:tr w14:paraId="4F61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3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F4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Autophagy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F7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1554-8627</w:t>
            </w:r>
          </w:p>
        </w:tc>
      </w:tr>
      <w:tr w14:paraId="0332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D4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5C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6B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0006-3568</w:t>
            </w:r>
          </w:p>
        </w:tc>
      </w:tr>
      <w:tr w14:paraId="2AE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4C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21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32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2405-4712</w:t>
            </w:r>
          </w:p>
        </w:tc>
      </w:tr>
      <w:tr w14:paraId="6A65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C6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2F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PLOS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A0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1544-9173</w:t>
            </w:r>
          </w:p>
        </w:tc>
      </w:tr>
      <w:tr w14:paraId="3841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1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D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PHYLOGENETICS AND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B6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1055-7903</w:t>
            </w:r>
          </w:p>
        </w:tc>
      </w:tr>
      <w:tr w14:paraId="6E68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19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BA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0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0962-1083</w:t>
            </w:r>
          </w:p>
        </w:tc>
      </w:tr>
      <w:tr w14:paraId="4EF8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45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C0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CELL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22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0021-9525</w:t>
            </w:r>
          </w:p>
        </w:tc>
      </w:tr>
      <w:tr w14:paraId="1F7E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2E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0D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Systems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3B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1744-4292</w:t>
            </w:r>
          </w:p>
        </w:tc>
      </w:tr>
      <w:tr w14:paraId="3A11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DC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50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CELL AND ENVIRONMENT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E7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0140-7791</w:t>
            </w:r>
          </w:p>
        </w:tc>
      </w:tr>
      <w:tr w14:paraId="1CE6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67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17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A7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0032-0889</w:t>
            </w:r>
          </w:p>
        </w:tc>
      </w:tr>
      <w:tr w14:paraId="32F8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7F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DD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MATRIX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ED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0945-053X</w:t>
            </w:r>
          </w:p>
        </w:tc>
      </w:tr>
      <w:tr w14:paraId="7DE4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41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D9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Evolution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60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2056-3744</w:t>
            </w:r>
          </w:p>
        </w:tc>
      </w:tr>
      <w:tr w14:paraId="67DD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A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2E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Protein &amp;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68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1674-800X</w:t>
            </w:r>
          </w:p>
        </w:tc>
      </w:tr>
      <w:tr w14:paraId="227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C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1D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09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0960-7412</w:t>
            </w:r>
          </w:p>
        </w:tc>
      </w:tr>
      <w:tr w14:paraId="59F6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1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A8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NANOBIOTECHNOLOGY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0C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1477-3155</w:t>
            </w:r>
          </w:p>
        </w:tc>
      </w:tr>
      <w:tr w14:paraId="377F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04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A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Movement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D1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2051-3933</w:t>
            </w:r>
          </w:p>
        </w:tc>
      </w:tr>
      <w:tr w14:paraId="236A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BD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2D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EMBO REPORTS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06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1469-221X</w:t>
            </w:r>
          </w:p>
        </w:tc>
      </w:tr>
      <w:tr w14:paraId="222A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CE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C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BIOLOGY AND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65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0737-4038</w:t>
            </w:r>
          </w:p>
        </w:tc>
      </w:tr>
      <w:tr w14:paraId="3FD9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9F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90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Science Signaling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A0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1945-0877</w:t>
            </w:r>
          </w:p>
        </w:tc>
      </w:tr>
      <w:tr w14:paraId="668F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85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D1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IMA Fungus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64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2210-6340</w:t>
            </w:r>
          </w:p>
        </w:tc>
      </w:tr>
      <w:tr w14:paraId="75CD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3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17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PROCEEDINGS OF THE ROYAL SOCIETY B-BIOLOGICAL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0962-8452</w:t>
            </w:r>
          </w:p>
        </w:tc>
      </w:tr>
      <w:tr w14:paraId="4D2C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45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89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Communications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31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2399-3642</w:t>
            </w:r>
          </w:p>
        </w:tc>
      </w:tr>
      <w:tr w14:paraId="1D3F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0C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8A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PROLIFERATION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5B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0960-7722</w:t>
            </w:r>
          </w:p>
        </w:tc>
      </w:tr>
      <w:tr w14:paraId="779C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3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A3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mBio</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8A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2150-7511</w:t>
            </w:r>
          </w:p>
        </w:tc>
      </w:tr>
      <w:tr w14:paraId="0251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6F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A5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BMC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9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1741-7007</w:t>
            </w:r>
          </w:p>
        </w:tc>
      </w:tr>
      <w:tr w14:paraId="29E1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F1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5E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MICROBIOLOGICAL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84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0944-5013</w:t>
            </w:r>
          </w:p>
        </w:tc>
      </w:tr>
      <w:tr w14:paraId="45BC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A0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 Chemical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F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2451-9456</w:t>
            </w:r>
          </w:p>
        </w:tc>
      </w:tr>
      <w:tr w14:paraId="1739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41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0A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HARMFUL ALGAE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E8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1568-9883</w:t>
            </w:r>
          </w:p>
        </w:tc>
      </w:tr>
      <w:tr w14:paraId="0FA7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57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A3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CELLULAR &amp; MOLECULAR BIOLOGY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82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1425-8153</w:t>
            </w:r>
          </w:p>
        </w:tc>
      </w:tr>
      <w:tr w14:paraId="2450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2A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A9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Diversity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8A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2096-2703</w:t>
            </w:r>
          </w:p>
        </w:tc>
      </w:tr>
      <w:tr w14:paraId="757A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21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F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Systematics and Evolution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FF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1674-4918</w:t>
            </w:r>
          </w:p>
        </w:tc>
      </w:tr>
      <w:tr w14:paraId="66C5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9A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F4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Integrative Zoology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8B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1749-4877</w:t>
            </w:r>
          </w:p>
        </w:tc>
      </w:tr>
      <w:tr w14:paraId="0931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77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C2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ZOOLOGICAL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86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2095-8137</w:t>
            </w:r>
          </w:p>
        </w:tc>
      </w:tr>
      <w:tr w14:paraId="2A8E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74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6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HYPERTENSION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0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0194-911X</w:t>
            </w:r>
          </w:p>
        </w:tc>
      </w:tr>
      <w:tr w14:paraId="6459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15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29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CHEST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A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0012-3692</w:t>
            </w:r>
          </w:p>
        </w:tc>
      </w:tr>
      <w:tr w14:paraId="0610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1D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3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JHEP Reports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E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2589-5559</w:t>
            </w:r>
          </w:p>
        </w:tc>
      </w:tr>
      <w:tr w14:paraId="2D5E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43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MODERN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B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0893-3952</w:t>
            </w:r>
          </w:p>
        </w:tc>
      </w:tr>
      <w:tr w14:paraId="1C7D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78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7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GASTROINTESTINAL ENDOSCOPY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0016-5107</w:t>
            </w:r>
          </w:p>
        </w:tc>
      </w:tr>
      <w:tr w14:paraId="19E6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C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BF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ENDOSCOPY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51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0013-726X</w:t>
            </w:r>
          </w:p>
        </w:tc>
      </w:tr>
      <w:tr w14:paraId="3769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9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70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Behavioral Nutrition and Physical Activity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0E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1479-5868</w:t>
            </w:r>
          </w:p>
        </w:tc>
      </w:tr>
      <w:tr w14:paraId="664E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BB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71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Precision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5C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2397-768X</w:t>
            </w:r>
          </w:p>
        </w:tc>
      </w:tr>
      <w:tr w14:paraId="476F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8D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4D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8C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0008-5472</w:t>
            </w:r>
          </w:p>
        </w:tc>
      </w:tr>
      <w:tr w14:paraId="5517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6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17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Translational Neurodegeneration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A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2047-9158</w:t>
            </w:r>
          </w:p>
        </w:tc>
      </w:tr>
      <w:tr w14:paraId="644D6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E0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39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Cellular &amp; Molecular Immunology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1672-7681</w:t>
            </w:r>
          </w:p>
        </w:tc>
      </w:tr>
      <w:tr w14:paraId="0ED4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2C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E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HAEMATOLOGICA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9A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0390-6078</w:t>
            </w:r>
          </w:p>
        </w:tc>
      </w:tr>
      <w:tr w14:paraId="3E12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5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25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Neuroinflammation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4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1742-2094</w:t>
            </w:r>
          </w:p>
        </w:tc>
      </w:tr>
      <w:tr w14:paraId="4172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9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2A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ANESTHESIOLOGY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0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0003-3022</w:t>
            </w:r>
          </w:p>
        </w:tc>
      </w:tr>
      <w:tr w14:paraId="46D7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36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AA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EBioMedicine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83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2352-3964</w:t>
            </w:r>
          </w:p>
        </w:tc>
      </w:tr>
      <w:tr w14:paraId="739D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48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E7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HEALTH AFFAIRS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FB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0278-2715</w:t>
            </w:r>
          </w:p>
        </w:tc>
      </w:tr>
      <w:tr w14:paraId="17C1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0B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12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Oral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FF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1674-2818</w:t>
            </w:r>
          </w:p>
        </w:tc>
      </w:tr>
      <w:tr w14:paraId="5912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AF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D8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Neurology-Neuroimmunology &amp; Neuroinflammation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0C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2332-7812</w:t>
            </w:r>
          </w:p>
        </w:tc>
      </w:tr>
      <w:tr w14:paraId="301A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D1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37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 CardioOncology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3C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2666-0873</w:t>
            </w:r>
          </w:p>
        </w:tc>
      </w:tr>
      <w:tr w14:paraId="67C3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E7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F0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PHYTOMEDICINE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5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0944-7113</w:t>
            </w:r>
          </w:p>
        </w:tc>
      </w:tr>
      <w:tr w14:paraId="26DD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B3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41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D5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2523-3548</w:t>
            </w:r>
          </w:p>
        </w:tc>
      </w:tr>
      <w:tr w14:paraId="6059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2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4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EClinicalMedicine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2D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2589-5370</w:t>
            </w:r>
          </w:p>
        </w:tc>
      </w:tr>
      <w:tr w14:paraId="7D5E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01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65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CRITICAL CARE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87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0090-3493</w:t>
            </w:r>
          </w:p>
        </w:tc>
      </w:tr>
      <w:tr w14:paraId="64DC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0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1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and Molecular 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30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2287-2728</w:t>
            </w:r>
          </w:p>
        </w:tc>
      </w:tr>
      <w:tr w14:paraId="03E6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3D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90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Implementation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EE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1748-5908</w:t>
            </w:r>
          </w:p>
        </w:tc>
      </w:tr>
      <w:tr w14:paraId="71AE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CA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3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JACC-Clinical Electrophysiology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6F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2405-500X</w:t>
            </w:r>
          </w:p>
        </w:tc>
      </w:tr>
      <w:tr w14:paraId="1A6A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0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D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DIABETOLOGIA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0C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0012-186X</w:t>
            </w:r>
          </w:p>
        </w:tc>
      </w:tr>
      <w:tr w14:paraId="3C2B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6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FA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BMC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A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1741-7015</w:t>
            </w:r>
          </w:p>
        </w:tc>
      </w:tr>
      <w:tr w14:paraId="5247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59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E8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Allergy and Clinical Immunology-In Practice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F9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2213-2198</w:t>
            </w:r>
          </w:p>
        </w:tc>
      </w:tr>
      <w:tr w14:paraId="6048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41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E5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Cachexia Sarcopenia and Muscle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B2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2190-5991</w:t>
            </w:r>
          </w:p>
        </w:tc>
      </w:tr>
      <w:tr w14:paraId="335A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A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10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Experimental Hematology &amp;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B4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2162-3619</w:t>
            </w:r>
          </w:p>
        </w:tc>
      </w:tr>
      <w:tr w14:paraId="4F80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CA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ANAESTHESIA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E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0003-2409</w:t>
            </w:r>
          </w:p>
        </w:tc>
      </w:tr>
      <w:tr w14:paraId="324C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3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4B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B3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0959-8049</w:t>
            </w:r>
          </w:p>
        </w:tc>
      </w:tr>
      <w:tr w14:paraId="761F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29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B5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GASTROENTEROLOGY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10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0002-9270</w:t>
            </w:r>
          </w:p>
        </w:tc>
      </w:tr>
      <w:tr w14:paraId="76E5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95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65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HUMAN REPRODUCTION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E9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0268-1161</w:t>
            </w:r>
          </w:p>
        </w:tc>
      </w:tr>
      <w:tr w14:paraId="70B2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F2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35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DE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0007-1323</w:t>
            </w:r>
          </w:p>
        </w:tc>
      </w:tr>
      <w:tr w14:paraId="5D2F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BD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89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CANADIAN MEDICAL ASSOCIATION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76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0820-3946</w:t>
            </w:r>
          </w:p>
        </w:tc>
      </w:tr>
      <w:tr w14:paraId="2843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1F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F8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JCI Insight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E7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2379-3708</w:t>
            </w:r>
          </w:p>
        </w:tc>
      </w:tr>
      <w:tr w14:paraId="557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2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06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Circulation-Cardiovascular Interventions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A7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1941-7640</w:t>
            </w:r>
          </w:p>
        </w:tc>
      </w:tr>
      <w:tr w14:paraId="22F9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A2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D0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Alzheimers Research &amp; 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8E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1758-9193</w:t>
            </w:r>
          </w:p>
        </w:tc>
      </w:tr>
      <w:tr w14:paraId="799C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0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2E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VASCULAR AND ENDOVASCULAR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61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1078-5884</w:t>
            </w:r>
          </w:p>
        </w:tc>
      </w:tr>
      <w:tr w14:paraId="67BE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2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87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Stroke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41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2287-6391</w:t>
            </w:r>
          </w:p>
        </w:tc>
      </w:tr>
      <w:tr w14:paraId="129CA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28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07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Immunology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0E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2326-6066</w:t>
            </w:r>
          </w:p>
        </w:tc>
      </w:tr>
      <w:tr w14:paraId="3E89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7E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C6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Biomaterialia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4E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1742-7061</w:t>
            </w:r>
          </w:p>
        </w:tc>
      </w:tr>
      <w:tr w14:paraId="6F86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CA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0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IEEE TRANSACTIONS ON MEDICAL IMAGING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F0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0278-0062</w:t>
            </w:r>
          </w:p>
        </w:tc>
      </w:tr>
      <w:tr w14:paraId="67AB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92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5A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ARTERIOSCLEROSIS THROMBOSIS AND VASCULAR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08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1079-5642</w:t>
            </w:r>
          </w:p>
        </w:tc>
      </w:tr>
      <w:tr w14:paraId="5911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C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D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85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0304-3959</w:t>
            </w:r>
          </w:p>
        </w:tc>
      </w:tr>
      <w:tr w14:paraId="66A6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CE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03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ACADEMY OF DERMATOLOGY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B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0190-9622</w:t>
            </w:r>
          </w:p>
        </w:tc>
      </w:tr>
      <w:tr w14:paraId="028A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E5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3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CANCER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1D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0304-3835</w:t>
            </w:r>
          </w:p>
        </w:tc>
      </w:tr>
      <w:tr w14:paraId="1572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F3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9A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ALLERGY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36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0105-4538</w:t>
            </w:r>
          </w:p>
        </w:tc>
      </w:tr>
      <w:tr w14:paraId="6443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A8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F6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SPORTS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7C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0363-5465</w:t>
            </w:r>
          </w:p>
        </w:tc>
      </w:tr>
      <w:tr w14:paraId="31D9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B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25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Physiotherapy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1A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1836-9553</w:t>
            </w:r>
          </w:p>
        </w:tc>
      </w:tr>
      <w:tr w14:paraId="557C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59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F8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PINEAL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1A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0742-3098</w:t>
            </w:r>
          </w:p>
        </w:tc>
      </w:tr>
      <w:tr w14:paraId="5869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5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3B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Orthopaedic Translation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4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2214-031X</w:t>
            </w:r>
          </w:p>
        </w:tc>
      </w:tr>
      <w:tr w14:paraId="3EBC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B9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95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ONCOGENE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EE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0950-9232</w:t>
            </w:r>
          </w:p>
        </w:tc>
      </w:tr>
      <w:tr w14:paraId="7D23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25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15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E1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0007-1250</w:t>
            </w:r>
          </w:p>
        </w:tc>
      </w:tr>
      <w:tr w14:paraId="6F8C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3E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C9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BONE AND MINERAL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D8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0884-0431</w:t>
            </w:r>
          </w:p>
        </w:tc>
      </w:tr>
      <w:tr w14:paraId="2BE1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6B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38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World Journal of Emergency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1D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1749-7922</w:t>
            </w:r>
          </w:p>
        </w:tc>
      </w:tr>
      <w:tr w14:paraId="446D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4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B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Ocular Surface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58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1542-0124</w:t>
            </w:r>
          </w:p>
        </w:tc>
      </w:tr>
      <w:tr w14:paraId="73AA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19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90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CLINICAL NUTRITION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AC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0002-9165</w:t>
            </w:r>
          </w:p>
        </w:tc>
      </w:tr>
      <w:tr w14:paraId="334A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FF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7E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Regenerative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6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2057-3995</w:t>
            </w:r>
          </w:p>
        </w:tc>
      </w:tr>
      <w:tr w14:paraId="74B9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52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74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JAMA Otolaryngology-Head &amp; Neck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F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2168-6181</w:t>
            </w:r>
          </w:p>
        </w:tc>
      </w:tr>
      <w:tr w14:paraId="6C29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C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1D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for ImmunoTherapy of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1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2051-1426</w:t>
            </w:r>
          </w:p>
        </w:tc>
      </w:tr>
      <w:tr w14:paraId="3B62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5F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47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Brain Stimulation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4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1935-861X</w:t>
            </w:r>
          </w:p>
        </w:tc>
      </w:tr>
      <w:tr w14:paraId="3261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1E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FA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HEALTH AND SOCIAL BEHAVIOR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59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0022-1465</w:t>
            </w:r>
          </w:p>
        </w:tc>
      </w:tr>
      <w:tr w14:paraId="1AD2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8A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BB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CHILD PSYCHOLOGY AND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03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0021-9630</w:t>
            </w:r>
          </w:p>
        </w:tc>
      </w:tr>
      <w:tr w14:paraId="7CA3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7E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81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NUCLEAR MEDICINE AND MOLECULAR IMAGING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7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1619-7070</w:t>
            </w:r>
          </w:p>
        </w:tc>
      </w:tr>
      <w:tr w14:paraId="2F94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0A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AA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Blood Advances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95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2473-9529</w:t>
            </w:r>
          </w:p>
        </w:tc>
      </w:tr>
      <w:tr w14:paraId="0D36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4A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2A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RADIOGRAPHICS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C5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0271-5333</w:t>
            </w:r>
          </w:p>
        </w:tc>
      </w:tr>
      <w:tr w14:paraId="16BD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00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B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THYROID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A6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1050-7256</w:t>
            </w:r>
          </w:p>
        </w:tc>
      </w:tr>
      <w:tr w14:paraId="5623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A1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2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SCHIZOPHRENIA BULLETIN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4F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0586-7614</w:t>
            </w:r>
          </w:p>
        </w:tc>
      </w:tr>
      <w:tr w14:paraId="4971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52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D6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SURGICAL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9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0147-5185</w:t>
            </w:r>
          </w:p>
        </w:tc>
      </w:tr>
      <w:tr w14:paraId="7C01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0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C7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DERMATOLOGY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0007-0963</w:t>
            </w:r>
          </w:p>
        </w:tc>
      </w:tr>
      <w:tr w14:paraId="24BC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E3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09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Heart Journal-Cardiovascular Imaging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47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2047-2404</w:t>
            </w:r>
          </w:p>
        </w:tc>
      </w:tr>
      <w:tr w14:paraId="242D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8B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AB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EuroIntervention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0C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1774-024X</w:t>
            </w:r>
          </w:p>
        </w:tc>
      </w:tr>
      <w:tr w14:paraId="0F80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AB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E7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MEDICINAL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6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0022-2623</w:t>
            </w:r>
          </w:p>
        </w:tc>
      </w:tr>
      <w:tr w14:paraId="39FC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C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85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PLoS Pathogens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DD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1553-7366</w:t>
            </w:r>
          </w:p>
        </w:tc>
      </w:tr>
      <w:tr w14:paraId="4F2F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80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2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INVESTIGATIVE RADIOLOGY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70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0020-9996</w:t>
            </w:r>
          </w:p>
        </w:tc>
      </w:tr>
      <w:tr w14:paraId="7847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5F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F0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HEMATOLOGY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36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0361-8609</w:t>
            </w:r>
          </w:p>
        </w:tc>
      </w:tr>
      <w:tr w14:paraId="6666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CB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1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RADIATION ONCOLOGY BIOLOGY PHYSICS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B9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0360-3016</w:t>
            </w:r>
          </w:p>
        </w:tc>
      </w:tr>
      <w:tr w14:paraId="3FA2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43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A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NUCLEAR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FF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0161-5505</w:t>
            </w:r>
          </w:p>
        </w:tc>
      </w:tr>
      <w:tr w14:paraId="4EDF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0E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89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EUROPACE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87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1099-5129</w:t>
            </w:r>
          </w:p>
        </w:tc>
      </w:tr>
      <w:tr w14:paraId="2295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BC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55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PUBLIC HEALTH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5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0090-0036</w:t>
            </w:r>
          </w:p>
        </w:tc>
      </w:tr>
      <w:tr w14:paraId="022C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B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AD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NEUROPSYCHOPHARMACOLOGY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EC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0893-133X</w:t>
            </w:r>
          </w:p>
        </w:tc>
      </w:tr>
      <w:tr w14:paraId="7C39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C9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FA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CONTROLLED RELEASE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A4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0168-3659</w:t>
            </w:r>
          </w:p>
        </w:tc>
      </w:tr>
      <w:tr w14:paraId="6540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C2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49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AGING CELL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F2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1474-9718</w:t>
            </w:r>
          </w:p>
        </w:tc>
      </w:tr>
      <w:tr w14:paraId="437D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C9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D5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HEART AND LUNG TRANSPLANTATION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2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1053-2498</w:t>
            </w:r>
          </w:p>
        </w:tc>
      </w:tr>
      <w:tr w14:paraId="3FB7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83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C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DENTAL 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44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0109-5641</w:t>
            </w:r>
          </w:p>
        </w:tc>
      </w:tr>
      <w:tr w14:paraId="4BE3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3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15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MOVEMENT DISORDERS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10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0885-3185</w:t>
            </w:r>
          </w:p>
        </w:tc>
      </w:tr>
      <w:tr w14:paraId="35B8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D0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71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Autism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F2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2040-2392</w:t>
            </w:r>
          </w:p>
        </w:tc>
      </w:tr>
      <w:tr w14:paraId="4AA5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CC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42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Intensive Care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78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2110-5820</w:t>
            </w:r>
          </w:p>
        </w:tc>
      </w:tr>
      <w:tr w14:paraId="0588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A1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CA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RESUSCITATION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02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0300-9572</w:t>
            </w:r>
          </w:p>
        </w:tc>
      </w:tr>
      <w:tr w14:paraId="7578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0E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FA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CARDIOVASCULAR MAGNETIC RESONANCE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EC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1097-6647</w:t>
            </w:r>
          </w:p>
        </w:tc>
      </w:tr>
      <w:tr w14:paraId="30C3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A7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E2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BRITISH JOURNAL OF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B1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0007-0920</w:t>
            </w:r>
          </w:p>
        </w:tc>
      </w:tr>
      <w:tr w14:paraId="1DDB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DF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30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Cellular and Molecular Gastroenterology and Hepatology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33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2352-345X</w:t>
            </w:r>
          </w:p>
        </w:tc>
      </w:tr>
      <w:tr w14:paraId="2E11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A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B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Photoacoustics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C0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2213-5979</w:t>
            </w:r>
          </w:p>
        </w:tc>
      </w:tr>
      <w:tr w14:paraId="68F5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B7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0D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Biomaterials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98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1226-4601</w:t>
            </w:r>
          </w:p>
        </w:tc>
      </w:tr>
      <w:tr w14:paraId="6DEE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1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BD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Parkinsons Disease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D2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2373-8057</w:t>
            </w:r>
          </w:p>
        </w:tc>
      </w:tr>
      <w:tr w14:paraId="48B0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0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0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Fluids and Barriers of the CNS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BA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2045-8118</w:t>
            </w:r>
          </w:p>
        </w:tc>
      </w:tr>
      <w:tr w14:paraId="6299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5E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2E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Translational Psychiatry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36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2158-3188</w:t>
            </w:r>
          </w:p>
        </w:tc>
      </w:tr>
      <w:tr w14:paraId="2DD0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E4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1C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JACC-Basic to Translational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B5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2452-302X</w:t>
            </w:r>
          </w:p>
        </w:tc>
      </w:tr>
      <w:tr w14:paraId="4D4D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A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08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CLINICAL DERMATOLOGY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8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1175-0561</w:t>
            </w:r>
          </w:p>
        </w:tc>
      </w:tr>
      <w:tr w14:paraId="66B6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46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FF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Particle and Fibre Toxicology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56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1743-8977</w:t>
            </w:r>
          </w:p>
        </w:tc>
      </w:tr>
      <w:tr w14:paraId="13AE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A8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8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Bone &amp; Joint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A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2049-4394</w:t>
            </w:r>
          </w:p>
        </w:tc>
      </w:tr>
      <w:tr w14:paraId="2A55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24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9F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ENDOCRINOLOGY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E5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0804-4643</w:t>
            </w:r>
          </w:p>
        </w:tc>
      </w:tr>
      <w:tr w14:paraId="2B8A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2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89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BMJ Quality &amp; Safety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5F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2044-5415</w:t>
            </w:r>
          </w:p>
        </w:tc>
      </w:tr>
      <w:tr w14:paraId="04B67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63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5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EPILEPSIA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4C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0013-9580</w:t>
            </w:r>
          </w:p>
        </w:tc>
      </w:tr>
      <w:tr w14:paraId="1423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A1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5C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Regenerative Biomaterials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F9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2056-3418</w:t>
            </w:r>
          </w:p>
        </w:tc>
      </w:tr>
      <w:tr w14:paraId="746D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61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20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Lancet Regional Health-Western Pacific</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D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2666-6065</w:t>
            </w:r>
          </w:p>
        </w:tc>
      </w:tr>
      <w:tr w14:paraId="4F62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53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0D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DENTAL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3C9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0022-0345</w:t>
            </w:r>
          </w:p>
        </w:tc>
      </w:tr>
      <w:tr w14:paraId="66EE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AD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E3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THORAX</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7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0040-6376</w:t>
            </w:r>
          </w:p>
        </w:tc>
      </w:tr>
      <w:tr w14:paraId="0E00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0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D3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RADIOTHERAPY AND ONCOLOGY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A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0167-8140</w:t>
            </w:r>
          </w:p>
        </w:tc>
      </w:tr>
      <w:tr w14:paraId="2BF3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D5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06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Materials Today Bio</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A5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2590-0064</w:t>
            </w:r>
          </w:p>
        </w:tc>
      </w:tr>
      <w:tr w14:paraId="08B5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51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70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DIABETES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ED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0012-1797</w:t>
            </w:r>
          </w:p>
        </w:tc>
      </w:tr>
      <w:tr w14:paraId="1DBD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E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F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International AIDS Society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B1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1758-2652</w:t>
            </w:r>
          </w:p>
        </w:tc>
      </w:tr>
      <w:tr w14:paraId="0883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7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52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Heart Journal-Cardiovascular Pharmacotherapy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7F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2055-6837</w:t>
            </w:r>
          </w:p>
        </w:tc>
      </w:tr>
      <w:tr w14:paraId="4BEC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28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BE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AUTOIMMUNITY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61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0896-8411</w:t>
            </w:r>
          </w:p>
        </w:tc>
      </w:tr>
      <w:tr w14:paraId="4431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E1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60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INFECTIOUS DISEASES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F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1058-4838</w:t>
            </w:r>
          </w:p>
        </w:tc>
      </w:tr>
      <w:tr w14:paraId="5C20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5B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8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FERTILITY AND STERILITY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DE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0015-0282</w:t>
            </w:r>
          </w:p>
        </w:tc>
      </w:tr>
      <w:tr w14:paraId="030A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0F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CE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INFECTION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93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0163-4453</w:t>
            </w:r>
          </w:p>
        </w:tc>
      </w:tr>
      <w:tr w14:paraId="6AD9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0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0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NURSING STUDIES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B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0020-7489</w:t>
            </w:r>
          </w:p>
        </w:tc>
      </w:tr>
      <w:tr w14:paraId="3413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82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39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Behavioral Addictions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6F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2062-5871</w:t>
            </w:r>
          </w:p>
        </w:tc>
      </w:tr>
      <w:tr w14:paraId="77BA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FA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A0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ORTHOPAEDIC &amp; SPORTS PHYSICAL THERAPY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58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0190-6011</w:t>
            </w:r>
          </w:p>
        </w:tc>
      </w:tr>
      <w:tr w14:paraId="5328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DA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EF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OPHTHALMOLOGY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7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0002-9394</w:t>
            </w:r>
          </w:p>
        </w:tc>
      </w:tr>
      <w:tr w14:paraId="576C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1A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6F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BREAST CANCER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5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1465-5411</w:t>
            </w:r>
          </w:p>
        </w:tc>
      </w:tr>
      <w:tr w14:paraId="28B4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7B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7B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ARTHROSCOPY-THE JOURNAL OF ARTHROSCOPIC AND RELATED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44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0749-8063</w:t>
            </w:r>
          </w:p>
        </w:tc>
      </w:tr>
      <w:tr w14:paraId="6AC5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30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9A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Review of Aging and Physical Activity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2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1813-7253</w:t>
            </w:r>
          </w:p>
        </w:tc>
      </w:tr>
      <w:tr w14:paraId="3D6F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9D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AF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EMERGENCY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C0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0196-0644</w:t>
            </w:r>
          </w:p>
        </w:tc>
      </w:tr>
      <w:tr w14:paraId="0201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72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25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Heart Association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3E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2047-9980</w:t>
            </w:r>
          </w:p>
        </w:tc>
      </w:tr>
      <w:tr w14:paraId="4762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92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D3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npj Vaccines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6C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2059-0105</w:t>
            </w:r>
          </w:p>
        </w:tc>
      </w:tr>
      <w:tr w14:paraId="62AC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5E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METABOLISM-CLINICAL AND EXPERIMENTAL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36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0026-0495</w:t>
            </w:r>
          </w:p>
        </w:tc>
      </w:tr>
      <w:tr w14:paraId="40A0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F5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14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CONTACT DERMATITIS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94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0105-1873</w:t>
            </w:r>
          </w:p>
        </w:tc>
      </w:tr>
      <w:tr w14:paraId="4165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0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3B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CLINICAL PERIODONTOLOGY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59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0303-6979</w:t>
            </w:r>
          </w:p>
        </w:tc>
      </w:tr>
      <w:tr w14:paraId="57A4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D6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85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ENDODONTIC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C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0143-2885</w:t>
            </w:r>
          </w:p>
        </w:tc>
      </w:tr>
      <w:tr w14:paraId="62B1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D5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53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THORACIC AND CARDIOVASCULAR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C5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0022-5223</w:t>
            </w:r>
          </w:p>
        </w:tc>
      </w:tr>
      <w:tr w14:paraId="5F1F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7D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46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ORAL IMPLANTS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81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0905-7161</w:t>
            </w:r>
          </w:p>
        </w:tc>
      </w:tr>
      <w:tr w14:paraId="5BD6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8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3D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Gastric Cancer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4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1436-3291</w:t>
            </w:r>
          </w:p>
        </w:tc>
      </w:tr>
      <w:tr w14:paraId="15A2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9A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5B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NeuroInterventional Surgery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71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1759-8478</w:t>
            </w:r>
          </w:p>
        </w:tc>
      </w:tr>
      <w:tr w14:paraId="4452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F5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9F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Burns &amp; Trauma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48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2321-3868</w:t>
            </w:r>
          </w:p>
        </w:tc>
      </w:tr>
      <w:tr w14:paraId="77E2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86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51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Gut Microbes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2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1949-0976</w:t>
            </w:r>
          </w:p>
        </w:tc>
      </w:tr>
      <w:tr w14:paraId="79DF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C9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80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BJOG-AN INTERNATIONAL JOURNAL OF OBSTETRICS AND GYNAECOLOGY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44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1470-0328</w:t>
            </w:r>
          </w:p>
        </w:tc>
      </w:tr>
      <w:tr w14:paraId="0AA5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F6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F4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ANGIOGENESIS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B4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0969-6970</w:t>
            </w:r>
          </w:p>
        </w:tc>
      </w:tr>
      <w:tr w14:paraId="589C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88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C0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and Translational Medicine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116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2001-1326</w:t>
            </w:r>
          </w:p>
        </w:tc>
      </w:tr>
      <w:tr w14:paraId="7CB3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D9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66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CLINICAL MICROBIOLOGY AND INFECTION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C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1198-743X</w:t>
            </w:r>
          </w:p>
        </w:tc>
      </w:tr>
      <w:tr w14:paraId="338D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61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6A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BONE AND JOINT SURGERY-AMERICAN VOLUME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67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0021-9355</w:t>
            </w:r>
          </w:p>
        </w:tc>
      </w:tr>
      <w:tr w14:paraId="240C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E2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7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ADDICTION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A9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0965-2140</w:t>
            </w:r>
          </w:p>
        </w:tc>
      </w:tr>
      <w:tr w14:paraId="7558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66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4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Eye and Vision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5D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2326-0254</w:t>
            </w:r>
          </w:p>
        </w:tc>
      </w:tr>
      <w:tr w14:paraId="5CA7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56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94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Spine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3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1529-9430</w:t>
            </w:r>
          </w:p>
        </w:tc>
      </w:tr>
      <w:tr w14:paraId="65F6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89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C1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EPIDEMIOLOGY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28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0393-2990</w:t>
            </w:r>
          </w:p>
        </w:tc>
      </w:tr>
      <w:tr w14:paraId="7367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14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BD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Endoscopic Ultrasound</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72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2303-9027</w:t>
            </w:r>
          </w:p>
        </w:tc>
      </w:tr>
      <w:tr w14:paraId="439E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7E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CA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PHARMACOLOGICA SINICA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74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1671-4083</w:t>
            </w:r>
          </w:p>
        </w:tc>
      </w:tr>
      <w:tr w14:paraId="661F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74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B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Stroke and Vascular Neurology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7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2059-8688</w:t>
            </w:r>
          </w:p>
        </w:tc>
      </w:tr>
      <w:tr w14:paraId="5BD2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30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A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Infectious Diseases of Poverty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5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2095-5162</w:t>
            </w:r>
          </w:p>
        </w:tc>
      </w:tr>
      <w:tr w14:paraId="12FA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D2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CB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Bio-Design and Manufacturing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F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2096-5524</w:t>
            </w:r>
          </w:p>
        </w:tc>
      </w:tr>
      <w:tr w14:paraId="150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8B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B0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Pharmaceutical Analysis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F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2095-1779</w:t>
            </w:r>
          </w:p>
        </w:tc>
      </w:tr>
      <w:tr w14:paraId="03C6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7D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8A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Asian Journal of Pharmaceutical Sciences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AF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1818-0876</w:t>
            </w:r>
          </w:p>
        </w:tc>
      </w:tr>
      <w:tr w14:paraId="08FB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9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BE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CNS Neuroscience &amp; Therapeutics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A3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1755-5930</w:t>
            </w:r>
          </w:p>
        </w:tc>
      </w:tr>
      <w:tr w14:paraId="5C60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C1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D6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Experimental Botany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A6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0022-0957</w:t>
            </w:r>
          </w:p>
        </w:tc>
      </w:tr>
      <w:tr w14:paraId="0E61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02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24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Agricultural and Food 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47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0021-8561</w:t>
            </w:r>
          </w:p>
        </w:tc>
      </w:tr>
      <w:tr w14:paraId="1EC0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74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87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Quality and Safety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1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2399-1399</w:t>
            </w:r>
          </w:p>
        </w:tc>
      </w:tr>
      <w:tr w14:paraId="2B4C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F0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37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Physiology and Biochemistry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2C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0981-9428</w:t>
            </w:r>
          </w:p>
        </w:tc>
      </w:tr>
      <w:tr w14:paraId="2BCB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E8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FE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Cell and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6E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0032-0781</w:t>
            </w:r>
          </w:p>
        </w:tc>
      </w:tr>
      <w:tr w14:paraId="4B43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04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50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Horticulture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D2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2730-9401</w:t>
            </w:r>
          </w:p>
        </w:tc>
      </w:tr>
      <w:tr w14:paraId="3401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F6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C2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08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0168-9452</w:t>
            </w:r>
          </w:p>
        </w:tc>
      </w:tr>
      <w:tr w14:paraId="7729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2E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20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Physiologia Plantarum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611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0031-9317</w:t>
            </w:r>
          </w:p>
        </w:tc>
      </w:tr>
      <w:tr w14:paraId="4A94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EC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D1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41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0032-0935</w:t>
            </w:r>
          </w:p>
        </w:tc>
      </w:tr>
      <w:tr w14:paraId="3197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B5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5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Tree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1C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0829-318X</w:t>
            </w:r>
          </w:p>
        </w:tc>
      </w:tr>
      <w:tr w14:paraId="37F7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01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FF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Scientia Horticulture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CF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0304-4238</w:t>
            </w:r>
          </w:p>
        </w:tc>
      </w:tr>
      <w:tr w14:paraId="3ADE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96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5B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and Soil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6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0032-079X</w:t>
            </w:r>
          </w:p>
        </w:tc>
      </w:tr>
      <w:tr w14:paraId="1227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AB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79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and Experimental Botany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AE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1873-7307</w:t>
            </w:r>
          </w:p>
        </w:tc>
      </w:tr>
      <w:tr w14:paraId="7C80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CD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8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BMC Plant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AE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1471-2229</w:t>
            </w:r>
          </w:p>
        </w:tc>
      </w:tr>
      <w:tr w14:paraId="6886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8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23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Molecular Plant-Microbe interaction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EA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0894-0282</w:t>
            </w:r>
          </w:p>
        </w:tc>
      </w:tr>
      <w:tr w14:paraId="13C4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F1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EF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Methods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29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1746-4811(EISSN)</w:t>
            </w:r>
          </w:p>
        </w:tc>
      </w:tr>
      <w:tr w14:paraId="786A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D3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29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Cell Reports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C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0721-7714</w:t>
            </w:r>
          </w:p>
        </w:tc>
      </w:tr>
      <w:tr w14:paraId="3C23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00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87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Reproduction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29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2194-7953</w:t>
            </w:r>
          </w:p>
        </w:tc>
      </w:tr>
      <w:tr w14:paraId="2AF7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D9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43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aBIOTECH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03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2096-6326</w:t>
            </w:r>
          </w:p>
        </w:tc>
      </w:tr>
      <w:tr w14:paraId="73E6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09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0E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Fruit Research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B6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2769-4615</w:t>
            </w:r>
          </w:p>
        </w:tc>
      </w:tr>
      <w:tr w14:paraId="0631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49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21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Vegetable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E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2769-0520</w:t>
            </w:r>
          </w:p>
        </w:tc>
      </w:tr>
      <w:tr w14:paraId="1B0A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7F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1D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Ornamental Plant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D2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2769-2094 </w:t>
            </w:r>
          </w:p>
        </w:tc>
      </w:tr>
      <w:tr w14:paraId="55C3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E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02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Beverage Plant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1C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2769-2108</w:t>
            </w:r>
          </w:p>
        </w:tc>
      </w:tr>
      <w:tr w14:paraId="631D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39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0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Integrative Agriculture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61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2095-3119</w:t>
            </w:r>
          </w:p>
        </w:tc>
      </w:tr>
      <w:tr w14:paraId="41F7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53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2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Plant Growth Regulation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E1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0167-6903</w:t>
            </w:r>
          </w:p>
        </w:tc>
      </w:tr>
      <w:tr w14:paraId="74FA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59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6D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Molecular Breeding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75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1380-3743/ 1572-9788</w:t>
            </w:r>
          </w:p>
        </w:tc>
      </w:tr>
      <w:tr w14:paraId="1035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FA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A4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Plant Direct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16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2475-4455</w:t>
            </w:r>
          </w:p>
        </w:tc>
      </w:tr>
      <w:tr w14:paraId="1C3C5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0B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EF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Signaling &amp; Behavior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9C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1559-2316</w:t>
            </w:r>
          </w:p>
        </w:tc>
      </w:tr>
      <w:tr w14:paraId="0D6F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31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0D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New Zealand Journal of Crop and Horticultural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B8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0114-0671</w:t>
            </w:r>
          </w:p>
        </w:tc>
      </w:tr>
      <w:tr w14:paraId="482A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36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18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Phytopathology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2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2524-4167</w:t>
            </w:r>
          </w:p>
        </w:tc>
      </w:tr>
      <w:tr w14:paraId="380A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5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2A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Phytopathology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8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1943-7684</w:t>
            </w:r>
          </w:p>
        </w:tc>
      </w:tr>
      <w:tr w14:paraId="4ED3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D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9E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Physiological and Molecular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0F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0885-5765</w:t>
            </w:r>
          </w:p>
        </w:tc>
      </w:tr>
      <w:tr w14:paraId="3C3F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2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9E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0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1125-4653</w:t>
            </w:r>
          </w:p>
        </w:tc>
      </w:tr>
      <w:tr w14:paraId="25EE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95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8D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Agronomy-Basel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00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2073-4395</w:t>
            </w:r>
          </w:p>
        </w:tc>
      </w:tr>
      <w:tr w14:paraId="2B1A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15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90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Biological Control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BF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1049-9644</w:t>
            </w:r>
          </w:p>
        </w:tc>
      </w:tr>
      <w:tr w14:paraId="10FC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3A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8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Horticulturae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7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2311-7524</w:t>
            </w:r>
          </w:p>
        </w:tc>
      </w:tr>
      <w:tr w14:paraId="1B4B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27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4D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Enology and Viticulture (AJEV)</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2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0002-9254</w:t>
            </w:r>
          </w:p>
        </w:tc>
      </w:tr>
      <w:tr w14:paraId="46D4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0D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7A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Nutrient Cycling in Agroecosystems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9E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1385-1314</w:t>
            </w:r>
          </w:p>
        </w:tc>
      </w:tr>
      <w:tr w14:paraId="358D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8B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B9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Soil Science and Plant Nutrition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BF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0718-9516</w:t>
            </w:r>
          </w:p>
        </w:tc>
      </w:tr>
      <w:tr w14:paraId="00D8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48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C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Frontiers in Forests and Global Change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2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2624-893X</w:t>
            </w:r>
          </w:p>
        </w:tc>
      </w:tr>
      <w:tr w14:paraId="6025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09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B3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ACS Omega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F9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2470-1343</w:t>
            </w:r>
          </w:p>
        </w:tc>
      </w:tr>
      <w:tr w14:paraId="369E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155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41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Cell Tissue and Organ 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FA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0167-6857</w:t>
            </w:r>
          </w:p>
        </w:tc>
      </w:tr>
      <w:tr w14:paraId="1B96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67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86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PLOS ONE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4E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1932-6203</w:t>
            </w:r>
          </w:p>
        </w:tc>
      </w:tr>
      <w:tr w14:paraId="6B02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F6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Biochemical and Biophysical Research Communications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3D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0006-291X</w:t>
            </w:r>
          </w:p>
        </w:tc>
      </w:tr>
      <w:tr w14:paraId="16F3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FCF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46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Agricultural Sustainability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A6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1473-5903</w:t>
            </w:r>
          </w:p>
        </w:tc>
      </w:tr>
      <w:tr w14:paraId="0C57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6C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2D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Microbiome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CC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2524-6372</w:t>
            </w:r>
          </w:p>
        </w:tc>
      </w:tr>
      <w:tr w14:paraId="4352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9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F4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Microorganisms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A2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2076-2607</w:t>
            </w:r>
          </w:p>
        </w:tc>
      </w:tr>
      <w:tr w14:paraId="5968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47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D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Microbial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95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0095-3628</w:t>
            </w:r>
          </w:p>
        </w:tc>
      </w:tr>
      <w:tr w14:paraId="39D8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7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A2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PeerJ</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4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2167-8359</w:t>
            </w:r>
          </w:p>
        </w:tc>
      </w:tr>
      <w:tr w14:paraId="7CB2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4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45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FEMS Microbiology Letters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5E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0378-1097</w:t>
            </w:r>
          </w:p>
        </w:tc>
      </w:tr>
      <w:tr w14:paraId="635D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86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99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6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1225-8873</w:t>
            </w:r>
          </w:p>
        </w:tc>
      </w:tr>
      <w:tr w14:paraId="74A6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A0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48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Microbiology-SGM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70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1350-0872</w:t>
            </w:r>
          </w:p>
        </w:tc>
      </w:tr>
      <w:tr w14:paraId="5E57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6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F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Journal of Plant Biology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0E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1226-9239</w:t>
            </w:r>
          </w:p>
        </w:tc>
      </w:tr>
      <w:tr w14:paraId="055E1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35B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9B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American Society for Horticultural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89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0003-1062</w:t>
            </w:r>
          </w:p>
        </w:tc>
      </w:tr>
      <w:tr w14:paraId="7390B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1A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F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Hortscience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AE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0018-5345</w:t>
            </w:r>
          </w:p>
        </w:tc>
      </w:tr>
      <w:tr w14:paraId="44AC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9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F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Physiologiae Plantarum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15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0137-5881</w:t>
            </w:r>
          </w:p>
        </w:tc>
      </w:tr>
      <w:tr w14:paraId="73A3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5F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34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Protoplasma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92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0033-183X</w:t>
            </w:r>
          </w:p>
        </w:tc>
      </w:tr>
      <w:tr w14:paraId="07B7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B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BD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Proteomics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6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1874-3919</w:t>
            </w:r>
          </w:p>
        </w:tc>
      </w:tr>
      <w:tr w14:paraId="3F92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9E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08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43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1435-8603</w:t>
            </w:r>
          </w:p>
        </w:tc>
      </w:tr>
      <w:tr w14:paraId="1FDC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49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27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Food Sciences and Nutrition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B0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0963-7486</w:t>
            </w:r>
          </w:p>
        </w:tc>
      </w:tr>
      <w:tr w14:paraId="7083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A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80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the Science of Food and Agriculture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EE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0022-5142</w:t>
            </w:r>
          </w:p>
        </w:tc>
      </w:tr>
      <w:tr w14:paraId="2D9E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6E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C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Euphytica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EC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0014-2336/ 1573-5060</w:t>
            </w:r>
          </w:p>
        </w:tc>
      </w:tr>
      <w:tr w14:paraId="3859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BF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17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Cells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4A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2073-4409(EISSN)</w:t>
            </w:r>
          </w:p>
        </w:tc>
      </w:tr>
      <w:tr w14:paraId="684A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A8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E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Frontiers in Genetics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2C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1664-8021(EISSN)</w:t>
            </w:r>
          </w:p>
        </w:tc>
      </w:tr>
      <w:tr w14:paraId="2E53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C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58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Chemosphere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B0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0045-6535</w:t>
            </w:r>
          </w:p>
        </w:tc>
      </w:tr>
      <w:tr w14:paraId="3F2B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C5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6D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Ecotoxicology and Environmental Safety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B8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0147-6513</w:t>
            </w:r>
          </w:p>
        </w:tc>
      </w:tr>
      <w:tr w14:paraId="52E3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AA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1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Journal of Food Science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B4D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0022-1147</w:t>
            </w:r>
          </w:p>
        </w:tc>
      </w:tr>
      <w:tr w14:paraId="3EF8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59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CF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Food Biochemistry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B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0145-8884</w:t>
            </w:r>
          </w:p>
        </w:tc>
      </w:tr>
      <w:tr w14:paraId="5374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E0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D5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Food Science and Nutrition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1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2048-7177</w:t>
            </w:r>
          </w:p>
        </w:tc>
      </w:tr>
      <w:tr w14:paraId="7B2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07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04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60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0032-0862</w:t>
            </w:r>
          </w:p>
        </w:tc>
      </w:tr>
      <w:tr w14:paraId="276B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E2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F7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Journal of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6F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0002-9440</w:t>
            </w:r>
          </w:p>
        </w:tc>
      </w:tr>
      <w:tr w14:paraId="614C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B7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25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8B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1462-2912</w:t>
            </w:r>
          </w:p>
        </w:tc>
      </w:tr>
      <w:tr w14:paraId="6126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4C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3F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and Environmental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07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0099-2240</w:t>
            </w:r>
          </w:p>
        </w:tc>
      </w:tr>
      <w:tr w14:paraId="0B93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6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mSystems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F5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2379-5077</w:t>
            </w:r>
          </w:p>
        </w:tc>
      </w:tr>
      <w:tr w14:paraId="2527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E4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83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Plant Diseases and Protection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8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1861-3829</w:t>
            </w:r>
          </w:p>
        </w:tc>
      </w:tr>
      <w:tr w14:paraId="036F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47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47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General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1345-2630</w:t>
            </w:r>
          </w:p>
        </w:tc>
      </w:tr>
      <w:tr w14:paraId="1D5F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E0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96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Physiological and Molecular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5C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0885-5765</w:t>
            </w:r>
          </w:p>
        </w:tc>
      </w:tr>
      <w:tr w14:paraId="3CC8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45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86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FE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1125-4653</w:t>
            </w:r>
          </w:p>
        </w:tc>
      </w:tr>
      <w:tr w14:paraId="528D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4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D1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Plant Pathology Journal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42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1598-2254</w:t>
            </w:r>
          </w:p>
        </w:tc>
      </w:tr>
      <w:tr w14:paraId="4A18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4B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0A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European Journal of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86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0929-1873</w:t>
            </w:r>
          </w:p>
        </w:tc>
      </w:tr>
      <w:tr w14:paraId="0EF66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8E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EC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Canadian Journal of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A8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0706-0661</w:t>
            </w:r>
          </w:p>
        </w:tc>
      </w:tr>
      <w:tr w14:paraId="2F54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79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BF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Australasian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30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0815-3191</w:t>
            </w:r>
          </w:p>
        </w:tc>
      </w:tr>
      <w:tr w14:paraId="2D78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0F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1C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Phytopathology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47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0931-1785</w:t>
            </w:r>
          </w:p>
        </w:tc>
      </w:tr>
      <w:tr w14:paraId="50DF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FF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7C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Forest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AA9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1437-4781</w:t>
            </w:r>
          </w:p>
        </w:tc>
      </w:tr>
      <w:tr w14:paraId="0DEB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A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7D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B6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0026-2617</w:t>
            </w:r>
          </w:p>
        </w:tc>
      </w:tr>
      <w:tr w14:paraId="3CFF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2D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E6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Entomologia Experimentalis et Applicata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C4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0013-8703</w:t>
            </w:r>
          </w:p>
        </w:tc>
      </w:tr>
      <w:tr w14:paraId="62EF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41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2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Biocontrol</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03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1386-6141</w:t>
            </w:r>
          </w:p>
        </w:tc>
      </w:tr>
      <w:tr w14:paraId="4CD2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0C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23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Crop Protection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72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0261-2194</w:t>
            </w:r>
          </w:p>
        </w:tc>
      </w:tr>
      <w:tr w14:paraId="4CFA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D5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15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Scientific Reports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21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2045-2322</w:t>
            </w:r>
          </w:p>
        </w:tc>
      </w:tr>
      <w:tr w14:paraId="2723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9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0D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Agricultural and Forest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40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1461-9555</w:t>
            </w:r>
          </w:p>
        </w:tc>
      </w:tr>
      <w:tr w14:paraId="791D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E5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E9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Applied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CF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0931-2048</w:t>
            </w:r>
          </w:p>
        </w:tc>
      </w:tr>
      <w:tr w14:paraId="381A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D9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C2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Economic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BC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0022-0493</w:t>
            </w:r>
          </w:p>
        </w:tc>
      </w:tr>
      <w:tr w14:paraId="003B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43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3C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Environmental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C4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0046-225X</w:t>
            </w:r>
          </w:p>
        </w:tc>
      </w:tr>
      <w:tr w14:paraId="5E4A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93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066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American Entomologist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E8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1046-2821</w:t>
            </w:r>
          </w:p>
        </w:tc>
      </w:tr>
      <w:tr w14:paraId="4043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67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FE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Annals of the Entomological Society of America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BE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0013-8746</w:t>
            </w:r>
          </w:p>
        </w:tc>
      </w:tr>
      <w:tr w14:paraId="0191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FD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88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Insect Science</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AE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1536-2442</w:t>
            </w:r>
          </w:p>
        </w:tc>
      </w:tr>
      <w:tr w14:paraId="4B81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33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0A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International Journal of Pest Management</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C2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0967-0874</w:t>
            </w:r>
          </w:p>
        </w:tc>
      </w:tr>
      <w:tr w14:paraId="116C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B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02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ECOLOGICAL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A1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0307-6946</w:t>
            </w:r>
          </w:p>
        </w:tc>
      </w:tr>
      <w:tr w14:paraId="11BF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6B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9F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ASIA-PACIFIC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3E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1226-8615</w:t>
            </w:r>
          </w:p>
        </w:tc>
      </w:tr>
      <w:tr w14:paraId="777A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DD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12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APPLIED ENTOMOLOGY AND ZOOLOGY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7B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003-6862</w:t>
            </w:r>
          </w:p>
        </w:tc>
      </w:tr>
      <w:tr w14:paraId="14B9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71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15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Austral Entomology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9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2052-1758</w:t>
            </w:r>
          </w:p>
        </w:tc>
      </w:tr>
      <w:tr w14:paraId="57DB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2B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21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INSECT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08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0022-1910</w:t>
            </w:r>
          </w:p>
        </w:tc>
      </w:tr>
      <w:tr w14:paraId="58D6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C8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0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INSECT BEHAVIOR</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AC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0892-7553</w:t>
            </w:r>
          </w:p>
        </w:tc>
      </w:tr>
      <w:tr w14:paraId="6F23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3D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A8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Journal of Chemical Ecology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39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0098-0331</w:t>
            </w:r>
          </w:p>
        </w:tc>
      </w:tr>
      <w:tr w14:paraId="522B4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0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FF5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Physiological and Molecular Plant Pathology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A3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0885-5765</w:t>
            </w:r>
          </w:p>
        </w:tc>
      </w:tr>
      <w:tr w14:paraId="2887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6C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3E9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Food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1E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0022-0055</w:t>
            </w:r>
          </w:p>
        </w:tc>
      </w:tr>
      <w:tr w14:paraId="080B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38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C5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Horticultural Science and 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C2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1226-8763</w:t>
            </w:r>
          </w:p>
        </w:tc>
      </w:tr>
      <w:tr w14:paraId="79BA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82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B0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Russian Journal of Plant Physiology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36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1021-4437</w:t>
            </w:r>
          </w:p>
        </w:tc>
      </w:tr>
      <w:tr w14:paraId="2920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91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19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Metabolites</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F6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2218-1989</w:t>
            </w:r>
          </w:p>
        </w:tc>
      </w:tr>
      <w:tr w14:paraId="75CE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61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AB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Plant Biochemistry And Biotechnology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FC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0971-7811</w:t>
            </w:r>
          </w:p>
        </w:tc>
      </w:tr>
      <w:tr w14:paraId="5AD7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4D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99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Landscape and Ecological Engineering</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E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1860-1871</w:t>
            </w:r>
          </w:p>
        </w:tc>
      </w:tr>
      <w:tr w14:paraId="5F75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E4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2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Biochemical Systematics and Ecology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AC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0305-1978</w:t>
            </w:r>
          </w:p>
        </w:tc>
      </w:tr>
      <w:tr w14:paraId="51E6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5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F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BIOLOGIA PLANTARUM</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11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0006-3134</w:t>
            </w:r>
          </w:p>
        </w:tc>
      </w:tr>
      <w:tr w14:paraId="0381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5C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43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AMAZON</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22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0044-5967</w:t>
            </w:r>
          </w:p>
        </w:tc>
      </w:tr>
      <w:tr w14:paraId="2908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6D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E1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Euphytica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6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0014-2336/ 1573-5060</w:t>
            </w:r>
          </w:p>
        </w:tc>
      </w:tr>
      <w:tr w14:paraId="53F6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BB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C8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Journal of Fungi</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75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2309-608X</w:t>
            </w:r>
          </w:p>
        </w:tc>
      </w:tr>
      <w:tr w14:paraId="3A0B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A1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2A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Frontiers in Microbiology</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B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1664-302X</w:t>
            </w:r>
          </w:p>
        </w:tc>
      </w:tr>
      <w:tr w14:paraId="6C47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AA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36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Australian Journal of Grape and Wine Research</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E1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1322-7130</w:t>
            </w:r>
          </w:p>
        </w:tc>
      </w:tr>
      <w:tr w14:paraId="6BFE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6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9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American Journal of Enology and Viticulture </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59C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0002-9254</w:t>
            </w:r>
          </w:p>
        </w:tc>
      </w:tr>
      <w:tr w14:paraId="61BF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A0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A5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Acta Ecologica Sinica</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1F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1000-0933</w:t>
            </w:r>
          </w:p>
        </w:tc>
      </w:tr>
      <w:tr w14:paraId="0A22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60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CC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园艺学报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C7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0513-353X</w:t>
            </w:r>
          </w:p>
        </w:tc>
      </w:tr>
      <w:tr w14:paraId="34AB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A2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D1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果树学报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9C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41-1308/S</w:t>
            </w:r>
          </w:p>
        </w:tc>
      </w:tr>
      <w:tr w14:paraId="6BE5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54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EB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植物生理学报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98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2095-1108</w:t>
            </w:r>
          </w:p>
        </w:tc>
      </w:tr>
      <w:tr w14:paraId="4C06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518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F7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植物遗传资源学报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8C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1672-1810</w:t>
            </w:r>
          </w:p>
        </w:tc>
      </w:tr>
      <w:tr w14:paraId="4B4C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C2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61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植物营养与肥料学报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00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CN11-3996/S</w:t>
            </w:r>
          </w:p>
        </w:tc>
      </w:tr>
      <w:tr w14:paraId="7860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0F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54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中国农业科学</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8B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0578-1752</w:t>
            </w:r>
          </w:p>
        </w:tc>
      </w:tr>
      <w:tr w14:paraId="22D3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1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A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植物生态学报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0018-5345</w:t>
            </w:r>
          </w:p>
        </w:tc>
      </w:tr>
      <w:tr w14:paraId="71D0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0C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00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8F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1674-3466</w:t>
            </w:r>
          </w:p>
        </w:tc>
      </w:tr>
      <w:tr w14:paraId="19B1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6D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61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环境科学</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BB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0250-3301</w:t>
            </w:r>
          </w:p>
        </w:tc>
      </w:tr>
      <w:tr w14:paraId="045B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1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56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应用生态学报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D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1001-9332</w:t>
            </w:r>
          </w:p>
        </w:tc>
      </w:tr>
      <w:tr w14:paraId="46E4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52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9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z w:val="21"/>
                <w:szCs w:val="21"/>
                <w:lang w:val="en-US" w:eastAsia="zh-CN" w:bidi="ar"/>
              </w:rPr>
              <w:t>山东农业大学学报</w:t>
            </w:r>
            <w:r>
              <w:rPr>
                <w:rStyle w:val="11"/>
                <w:color w:val="000000"/>
              </w:rPr>
              <w:t>(自然科学版)</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F9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fldChar w:fldCharType="begin"/>
            </w:r>
            <w:r>
              <w:rPr>
                <w:rFonts w:hint="default" w:ascii="Times New Roman" w:hAnsi="Times New Roman" w:eastAsia="宋体" w:cs="Times New Roman"/>
                <w:i w:val="0"/>
                <w:iCs w:val="0"/>
                <w:color w:val="auto"/>
                <w:kern w:val="0"/>
                <w:sz w:val="21"/>
                <w:szCs w:val="21"/>
                <w:u w:val="none"/>
                <w:lang w:val="en-US" w:eastAsia="zh-CN" w:bidi="ar"/>
              </w:rPr>
              <w:instrText xml:space="preserve"> HYPERLINK "http://www.baidu.com/baidu.php?url=0s0000aPch_Smgbn9NFZwuoH6Ohw1Um0MyNDChBJQVHTqZB1oWCM3Fso8ihhwA_n9uPd0bqyKaDd4DtQ82QXNU5Rm1b9avrdzZUWe-YCj4PTpUwEa8qQPIr44qJQumv1N7SlXvr9GWU7Ye-mVpUqYQ9_wasxGRr7-8d4mwPtWanSiN60ZEV9OKAn51nW1gCzD9E_JQ5DoDC0-RoArONhAcHXjdjG.DR_NR2Ar5Od663rj6t87M9JxHKZI7C8lrBO9heXBSKHReiM-kl-9h9mer5HumC0.U1Yz0ZDqzUvvJtyGYoyYtqAMYpXkJaRzrPxRzQ8OkVAM_rm-nWh1qojhzTs-nWKFRdPr0ZKGm1Ys0ZfqzUvvJtyGYoyYtqAMYpXkJnUpElt0pyYqnWcd0ATqUvNsT100Iybqmh7GuZR0TA-b5Hcd0APGujYznj60UgfqnH0krNtznjRkg1DsnHIxn1Dzn7tknjfY0AVG5H00TMfqPWbs0AFG5HDdr7tznjwxPH010AdW5HDsnH-xnW0dnNtknjDLg1Dsn-tknjc0TgKGujYs0Z7Wpyfqn0KzuLw9u1Ys0A7B5HKxn0K-ThTqn0KsTjYknWbYPWbdPWD30A4vTjYsQW0snj0snj0s0AdYTjYs0AwbUL0qn0KzpWYs0Aw-IWdsmsKhIjYs0ZKC5H00ULnqn0KBI1Ykn0K8IjYs0ZPl5fK9TdqGuAnqTZnVmhwbX0KGuAnqiDFK0ZKCIZbq0Zw9ThI-IjY1nNt1nHFxr0KYIgnqnHTLPWn3njnzPjn3PjnknjRdnjm0ThNkIjYkPW6kPjmdPjR3P1610ZPGujdhPj79PhPWmW0snjmLP1Ib0AP1UHYYrHf1PHRknWD1PYDkPj0s0A7W5HD0TA3qn0KkUgfqn0KkUgnqn0KlIjYs0AdWgvuzUvYqn7tsg1Kxn7tknjfv0Aw9UMNBuNqsUA78" </w:instrText>
            </w:r>
            <w:r>
              <w:rPr>
                <w:rFonts w:hint="default" w:ascii="Times New Roman" w:hAnsi="Times New Roman" w:eastAsia="宋体" w:cs="Times New Roman"/>
                <w:i w:val="0"/>
                <w:iCs w:val="0"/>
                <w:color w:val="auto"/>
                <w:kern w:val="0"/>
                <w:sz w:val="21"/>
                <w:szCs w:val="21"/>
                <w:u w:val="none"/>
                <w:lang w:val="en-US" w:eastAsia="zh-CN" w:bidi="ar"/>
              </w:rPr>
              <w:fldChar w:fldCharType="separate"/>
            </w:r>
            <w:r>
              <w:rPr>
                <w:rStyle w:val="7"/>
                <w:rFonts w:hint="default" w:ascii="Times New Roman" w:hAnsi="Times New Roman" w:eastAsia="宋体" w:cs="Times New Roman"/>
                <w:i w:val="0"/>
                <w:iCs w:val="0"/>
                <w:color w:val="auto"/>
                <w:sz w:val="21"/>
                <w:szCs w:val="21"/>
                <w:u w:val="none"/>
              </w:rPr>
              <w:t>1000-2324</w:t>
            </w:r>
            <w:r>
              <w:rPr>
                <w:rFonts w:hint="default" w:ascii="Times New Roman" w:hAnsi="Times New Roman" w:eastAsia="宋体" w:cs="Times New Roman"/>
                <w:i w:val="0"/>
                <w:iCs w:val="0"/>
                <w:color w:val="auto"/>
                <w:kern w:val="0"/>
                <w:sz w:val="21"/>
                <w:szCs w:val="21"/>
                <w:u w:val="none"/>
                <w:lang w:val="en-US" w:eastAsia="zh-CN" w:bidi="ar"/>
              </w:rPr>
              <w:fldChar w:fldCharType="end"/>
            </w:r>
          </w:p>
        </w:tc>
      </w:tr>
      <w:tr w14:paraId="5BB4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CA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4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分子植物育种</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1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1672-416X</w:t>
            </w:r>
          </w:p>
        </w:tc>
      </w:tr>
      <w:tr w14:paraId="5718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D3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3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食品科学</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DD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1002-6630</w:t>
            </w:r>
          </w:p>
        </w:tc>
      </w:tr>
      <w:tr w14:paraId="7CE1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12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E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植物保护学报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29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0577-7518</w:t>
            </w:r>
          </w:p>
        </w:tc>
      </w:tr>
      <w:tr w14:paraId="2922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66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D4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昆虫学报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B6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0454-6296</w:t>
            </w:r>
          </w:p>
        </w:tc>
      </w:tr>
      <w:tr w14:paraId="6E03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4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0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植物保护</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66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0529-1542</w:t>
            </w:r>
          </w:p>
        </w:tc>
      </w:tr>
      <w:tr w14:paraId="1BBD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01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E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应用昆虫学报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70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2095-1353</w:t>
            </w:r>
          </w:p>
        </w:tc>
      </w:tr>
      <w:tr w14:paraId="0070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29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50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中国生物防治学报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75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2095-039X</w:t>
            </w:r>
          </w:p>
        </w:tc>
      </w:tr>
      <w:tr w14:paraId="18C6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7C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F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生态学报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19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1000-0933</w:t>
            </w:r>
          </w:p>
        </w:tc>
      </w:tr>
      <w:tr w14:paraId="4B05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A1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6D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农药学学报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4D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1008-7303</w:t>
            </w:r>
          </w:p>
        </w:tc>
      </w:tr>
      <w:tr w14:paraId="4749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2C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947</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4B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水土保持学报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5F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1009-2242</w:t>
            </w:r>
          </w:p>
        </w:tc>
      </w:tr>
      <w:tr w14:paraId="26EC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B9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948</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CD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土壤学报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EF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0564-3929</w:t>
            </w:r>
          </w:p>
        </w:tc>
      </w:tr>
      <w:tr w14:paraId="41A7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0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949</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E2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南方农业学报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4D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2095-1191</w:t>
            </w:r>
          </w:p>
        </w:tc>
      </w:tr>
      <w:tr w14:paraId="4AC2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54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950</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CF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微生物学报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C2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0001-6209</w:t>
            </w:r>
          </w:p>
        </w:tc>
      </w:tr>
      <w:tr w14:paraId="256B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74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951</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35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微生物学通报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EA0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0253-2654</w:t>
            </w:r>
          </w:p>
        </w:tc>
      </w:tr>
      <w:tr w14:paraId="7C9B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B2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952</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05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环境科学与技术</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87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1003-6504</w:t>
            </w:r>
          </w:p>
        </w:tc>
      </w:tr>
      <w:tr w14:paraId="0945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E4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953</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24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应用与环境生物学报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9A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1006-687X</w:t>
            </w:r>
          </w:p>
        </w:tc>
      </w:tr>
      <w:tr w14:paraId="3E01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9D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954</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9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中国园林</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A2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1000-6664</w:t>
            </w:r>
          </w:p>
        </w:tc>
      </w:tr>
      <w:tr w14:paraId="3FE7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CA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955</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76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林业科学</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4C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1001-7488</w:t>
            </w:r>
          </w:p>
        </w:tc>
      </w:tr>
      <w:tr w14:paraId="5A1F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56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956</w:t>
            </w:r>
          </w:p>
        </w:tc>
        <w:tc>
          <w:tcPr>
            <w:tcW w:w="5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4C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河北农业大学学报</w:t>
            </w:r>
          </w:p>
        </w:tc>
        <w:tc>
          <w:tcPr>
            <w:tcW w:w="1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C8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1000-1573</w:t>
            </w:r>
          </w:p>
        </w:tc>
      </w:tr>
      <w:tr w14:paraId="0BC4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9" w:type="dxa"/>
            <w:gridSpan w:val="3"/>
            <w:tcBorders>
              <w:top w:val="single" w:color="000000" w:sz="4" w:space="0"/>
              <w:left w:val="nil"/>
              <w:bottom w:val="nil"/>
              <w:right w:val="nil"/>
            </w:tcBorders>
            <w:shd w:val="clear" w:color="auto" w:fill="auto"/>
            <w:noWrap/>
            <w:vAlign w:val="center"/>
          </w:tcPr>
          <w:p w14:paraId="598B3228">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p>
          <w:p w14:paraId="657559E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注：除上述期刊外，还包括推荐免试工作小组认定的其他高水平期刊。</w:t>
            </w:r>
          </w:p>
        </w:tc>
      </w:tr>
    </w:tbl>
    <w:p w14:paraId="799D3F38">
      <w:pPr>
        <w:rPr>
          <w:rFonts w:hint="eastAsia" w:ascii="仿宋" w:hAnsi="仿宋" w:eastAsia="仿宋"/>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3YzQ5ZjU5OTNjNjk1YjZhYTc4NDhiN2M0Mjc5MGUifQ=="/>
  </w:docVars>
  <w:rsids>
    <w:rsidRoot w:val="00B90131"/>
    <w:rsid w:val="000A71B0"/>
    <w:rsid w:val="00130CEA"/>
    <w:rsid w:val="00176966"/>
    <w:rsid w:val="0019018C"/>
    <w:rsid w:val="001D51C0"/>
    <w:rsid w:val="001D6FCF"/>
    <w:rsid w:val="001E338C"/>
    <w:rsid w:val="00264812"/>
    <w:rsid w:val="00273AD2"/>
    <w:rsid w:val="00286911"/>
    <w:rsid w:val="002A33CE"/>
    <w:rsid w:val="003E21BD"/>
    <w:rsid w:val="003E50E2"/>
    <w:rsid w:val="003F465B"/>
    <w:rsid w:val="004D0C06"/>
    <w:rsid w:val="005126EA"/>
    <w:rsid w:val="00566B20"/>
    <w:rsid w:val="00592CE0"/>
    <w:rsid w:val="005D3DFF"/>
    <w:rsid w:val="00601051"/>
    <w:rsid w:val="00625544"/>
    <w:rsid w:val="006E62E7"/>
    <w:rsid w:val="007045B5"/>
    <w:rsid w:val="00753750"/>
    <w:rsid w:val="007C7398"/>
    <w:rsid w:val="00841469"/>
    <w:rsid w:val="00894201"/>
    <w:rsid w:val="008D061C"/>
    <w:rsid w:val="00985B9D"/>
    <w:rsid w:val="009E1182"/>
    <w:rsid w:val="00A543DC"/>
    <w:rsid w:val="00AB1F83"/>
    <w:rsid w:val="00AC262E"/>
    <w:rsid w:val="00B90131"/>
    <w:rsid w:val="00B930BB"/>
    <w:rsid w:val="00BC0A41"/>
    <w:rsid w:val="00BC4454"/>
    <w:rsid w:val="00BC76EF"/>
    <w:rsid w:val="00C21548"/>
    <w:rsid w:val="00C6085B"/>
    <w:rsid w:val="00C63650"/>
    <w:rsid w:val="00C80CD2"/>
    <w:rsid w:val="00CA28BA"/>
    <w:rsid w:val="00D20517"/>
    <w:rsid w:val="00D97197"/>
    <w:rsid w:val="00DB28F6"/>
    <w:rsid w:val="00DB61D8"/>
    <w:rsid w:val="00DC2518"/>
    <w:rsid w:val="00E0674F"/>
    <w:rsid w:val="00EB150B"/>
    <w:rsid w:val="00EB1F56"/>
    <w:rsid w:val="00EF0921"/>
    <w:rsid w:val="00FA44C8"/>
    <w:rsid w:val="00FC0652"/>
    <w:rsid w:val="00FE4347"/>
    <w:rsid w:val="02A257B1"/>
    <w:rsid w:val="02B01361"/>
    <w:rsid w:val="035635FC"/>
    <w:rsid w:val="068237D3"/>
    <w:rsid w:val="08210E18"/>
    <w:rsid w:val="082B2871"/>
    <w:rsid w:val="0BEE6D83"/>
    <w:rsid w:val="0FAB534F"/>
    <w:rsid w:val="12E7097A"/>
    <w:rsid w:val="147434E2"/>
    <w:rsid w:val="1B6F4679"/>
    <w:rsid w:val="1F920F36"/>
    <w:rsid w:val="20A16A1F"/>
    <w:rsid w:val="230E49DC"/>
    <w:rsid w:val="25174AE8"/>
    <w:rsid w:val="26923369"/>
    <w:rsid w:val="2DCB6736"/>
    <w:rsid w:val="2EC3350B"/>
    <w:rsid w:val="2F4A7DF5"/>
    <w:rsid w:val="30315A66"/>
    <w:rsid w:val="32A10EBF"/>
    <w:rsid w:val="331130FF"/>
    <w:rsid w:val="33B20C61"/>
    <w:rsid w:val="3BE92AC7"/>
    <w:rsid w:val="3C1A012A"/>
    <w:rsid w:val="3C964B49"/>
    <w:rsid w:val="3CA76360"/>
    <w:rsid w:val="439E188D"/>
    <w:rsid w:val="46BD4A69"/>
    <w:rsid w:val="477A4760"/>
    <w:rsid w:val="4B886E24"/>
    <w:rsid w:val="4BF041B0"/>
    <w:rsid w:val="4CF6084E"/>
    <w:rsid w:val="4CFB1DE5"/>
    <w:rsid w:val="50792360"/>
    <w:rsid w:val="51804FFD"/>
    <w:rsid w:val="52CD637B"/>
    <w:rsid w:val="53860FF0"/>
    <w:rsid w:val="59E444EF"/>
    <w:rsid w:val="5F903222"/>
    <w:rsid w:val="637E1C04"/>
    <w:rsid w:val="64E76C6E"/>
    <w:rsid w:val="66B406BE"/>
    <w:rsid w:val="6BC93D43"/>
    <w:rsid w:val="6CAE5C98"/>
    <w:rsid w:val="74770185"/>
    <w:rsid w:val="7543716B"/>
    <w:rsid w:val="79B0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批注框文本 字符"/>
    <w:basedOn w:val="6"/>
    <w:link w:val="2"/>
    <w:autoRedefine/>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default" w:ascii="Times New Roman" w:hAnsi="Times New Roman" w:cs="Times New Roman"/>
      <w:color w:val="000000"/>
      <w:sz w:val="24"/>
      <w:szCs w:val="24"/>
      <w:u w:val="none"/>
    </w:rPr>
  </w:style>
  <w:style w:type="character" w:customStyle="1" w:styleId="13">
    <w:name w:val="font51"/>
    <w:basedOn w:val="6"/>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36</Pages>
  <Words>4141</Words>
  <Characters>4458</Characters>
  <Lines>48</Lines>
  <Paragraphs>13</Paragraphs>
  <TotalTime>3</TotalTime>
  <ScaleCrop>false</ScaleCrop>
  <LinksUpToDate>false</LinksUpToDate>
  <CharactersWithSpaces>4473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2020-09-27T01:59:00Z</dcterms:created>
  <dc:creator>微软用户</dc:creator>
  <cp:lastModifiedBy>胖胖鼠</cp:lastModifiedBy>
  <cp:lastPrinted>2023-09-18T01:29:00Z</cp:lastPrinted>
  <dcterms:modified xsi:type="dcterms:W3CDTF">2025-09-04T02:50:00Z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69F886AF2E75471FA423DDDD14D14A04_13</vt:lpwstr>
  </property>
  <property fmtid="{D5CDD505-2E9C-101B-9397-08002B2CF9AE}" pid="4" name="KSOTemplateDocerSaveRecord">
    <vt:lpwstr>eyJoZGlkIjoiZmZmZTlmYmZmY2FhOWJlMmM3YjRlNTQzOWFmYzdmZjciLCJ1c2VySWQiOiI0Njk4NDA4NjYifQ==</vt:lpwstr>
  </property>
</Properties>
</file>